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Көкшетау МҰТП РММ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қ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беруге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конкурстық құжаттама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жоба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№20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Демалыс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аймағы №4»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Конкурстық құжаттама Қазақстан Республикасының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заңнамасының,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кодексінің, Қазақстан Республикасының экология, геология және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Министрінің 05.03.2022 жылғы №73 бұйрығымен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бекітілген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парктерде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қағидаларына» (бұдан ә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– Қағидалар)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«Көкшетау» МҰТП РММ инфрақұрылымын дамытудың 2022 жылғы бас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әзірленген.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Бас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жоспар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ға сәйкес қалыптастырылған, конкурсқа шығарылатын Лот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«Көкшетау»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республикалық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мекемесі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№20 лот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пайдалануға беру және </w:t>
      </w:r>
      <w:r w:rsidRPr="00335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№4 </w:t>
      </w:r>
      <w:proofErr w:type="spellStart"/>
      <w:r w:rsidR="00335222" w:rsidRPr="00335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Pr="00335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емалыс</w:t>
      </w:r>
      <w:proofErr w:type="spellEnd"/>
      <w:r w:rsidRPr="003352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аймағын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1,0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конкурсқа шығарады.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Учаскенің орналасқан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«Көкшетау» МҰТП РММ,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орманшылығы, 88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1,2,3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715D" w:rsidRDefault="004A715D" w:rsidP="004A715D">
      <w:pPr>
        <w:pStyle w:val="a7"/>
        <w:ind w:left="1" w:hanging="3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505090">
        <w:rPr>
          <w:rFonts w:ascii="Times New Roman" w:hAnsi="Times New Roman"/>
          <w:b/>
          <w:sz w:val="28"/>
          <w:szCs w:val="28"/>
          <w:lang w:val="kk-KZ"/>
        </w:rPr>
        <w:t xml:space="preserve">   </w:t>
      </w:r>
      <w:r w:rsidRPr="00AE4A5C">
        <w:rPr>
          <w:rFonts w:ascii="Times New Roman" w:hAnsi="Times New Roman"/>
          <w:color w:val="000000"/>
          <w:sz w:val="28"/>
          <w:szCs w:val="28"/>
          <w:lang w:val="kk-KZ"/>
        </w:rPr>
        <w:t>Учаске шектеулі шаруашылық қызмет аймағында орналасқан.</w:t>
      </w:r>
    </w:p>
    <w:p w:rsidR="00573170" w:rsidRPr="004A715D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kk-KZ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Тендерді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өткізу уақыты мен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туралы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ақпарат.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өткізу уақыты 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21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11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2022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жылы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сағат 1</w:t>
      </w:r>
      <w:r w:rsidR="007C01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-00.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Тендер өткізілетін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Қазақстан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 8(7162) 26-94-54,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108),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020000.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өтінімдерді ұсыну тәсі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соңғы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олардың қолданылу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өтінімдер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ұйымдастырушыға қолм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арқылы жапсырылған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ұсынылады: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 8(7162) 26-94-54,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108),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020000, туризм және экологиялық ағарту бөлімінің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комиссия хатшысының электрондық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21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11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2022 жылғы сағат </w:t>
      </w:r>
      <w:r w:rsidR="007C01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7C01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0-ға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шетелдік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қатысуы жоқ Қазақстан Республикасының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азаматтары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заңды тұлғалар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Тендерді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 (оның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тұлғасы)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өткеннен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алған барлық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өтінімдер қабылданбайды,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ашылмайды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ұсынған өтініш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берушілерге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қайтарылады.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Әлеуетті қатысушының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өтінімінің қолданылу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қабылдағанға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Учаскенің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мақсаты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Учаскенің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мақсаты: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№4 </w:t>
      </w:r>
      <w:proofErr w:type="spellStart"/>
      <w:r w:rsidR="0033522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емалыс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аймағының уақытша құрылыстарын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4.1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қысқа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беру жөніндегі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шарттар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Қазақстан Республикасының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«Сәулет, қала құрылысы және құрылыс қызметі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Заңдарының,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Экологиялық және Салық кодекстерінің, «ҚР СТ 2993-2017»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қызмет көрсету саласындағы Қазақстан Республикасының ұлттық стандартының және басқа да нормативтік-құқықтық актілердің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соқпақтарды ұйымдастыруға,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тұрақтарын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тамашалау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алаңдарын, жағажайларды, қайықты, құтқару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көліктің су түрлерін және жағажай мүкәммалын жалға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орнатуға рұқсат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күрделі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тыйым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салынады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соқпақтарды ұйымдастыруға,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тұрақтарын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тамашалау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алаңдарын, жағажайларды, қайықты, құтқару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көліктің су түрлерін және жағажай мүкәммалын жалға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орнатуға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ұзақ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күрделі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салу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аймағының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кемерінен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жолақ көзделеді.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Экожүйеге,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жануарлар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дүниесіне,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өсімдік,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жүргізбеу.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Өрт қауіпсіздігі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сақтау. 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санитарлық жағдайын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зиянкестері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ауруларының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Топырақ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эрозиясына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келісімі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жүргізілсін.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рекреациялық жүктеме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мезгілде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болуға рұқсат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Қазақстан Республикасының қолданыстағы Салық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пайдаланғаны үшін төлемді, өз қызметкерлері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келушілері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аумақты пайдаланғаны үшін төлем уақтылы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төленсін, сондай-ақ Қазақстан Республикасының заңнамасында көзделген басқа да төлемдер жүргізілсін.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4.2. Жобаның қысқаша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талаптар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Біржолғы сыйымдылығы 20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1,0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«№4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аймағын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жобасы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құрылыстар құрамы:</w:t>
      </w:r>
    </w:p>
    <w:tbl>
      <w:tblPr>
        <w:tblStyle w:val="ae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573170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Құрылыстардың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атауы</w:t>
            </w:r>
            <w:proofErr w:type="spellEnd"/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Аумақты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абаттандыру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(жарықтандыру,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жаяу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жүргіншілер және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серуендеу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соқпақтары,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шағын сәулет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нысандары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және т. б.)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Сауда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нүктелері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тұрған, қажеттілігіне қарай)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қамтамасыз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ету</w:t>
            </w:r>
            <w:proofErr w:type="spellEnd"/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Демалыс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алаңдары (күркелер)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алаңы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 алаңдары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Бақылау өткізу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Тұрмыстық қоқысы бар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контейнерлерге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арналған алаң (бөлек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Санитарлық гигиеналық тұрап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А/көліктің тұрақ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(келушілердің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жолғы сыйымдылығын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57317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Құрылыстың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ауданы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учаскенің рекреациялық жүктемесін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алаңның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адамға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тиесілілік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сәйкес.</w:t>
            </w:r>
          </w:p>
        </w:tc>
      </w:tr>
    </w:tbl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табиғи-қорық қорының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құрылыстардың құрылымы, саны,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түзетілуге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Ұсынылатын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конструкциялар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Қазақстан Республикасының аумағында қолданыстағы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құқықтық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нормативтік-техникалық құжаттарға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жағдайларды көздеуі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жүргіншілер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серуендеу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соқпақтар, автотұрақтар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кеспе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асфальтбетон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Аумақтың өтпелі қоршауын (металл, ағаш)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көлінің жағажай аумағын және көл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кемерінің бойындағы аумақты қоршауға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берілмейді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4.3. Қоршаған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қорғау және аумақты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Қоршаған ортаның экологиялық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ахуалына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әсерлерді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көздеу қажет: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жаңа эстетикалық,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прогрессивті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құрылымдарды, технологиялық жабдықтарды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енгізу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сенімділігі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технологиялық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барлық алаң аумағында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қажет, аумақтың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шекаралары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санитарлық-қорғау аймағын ұйымдастыруға сәйкес сұрыптар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іріктелген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ағаштарды отырғызу ұсынылады (қажеттілігіне қарай);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үсті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ластануының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 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бұзылған аумақтардың қоршаған ортаға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болдырмау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бұзылған жерлердің эстетикалық құндылығын қалпына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тұрмыстық қоқысты бөлек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бөлінген алаңда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контейнерлер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қарастырылсын;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шудың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ағаштар мен бұталарды отырғызу (қажет болған жағдайда) қамтамасыз етілсің.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қағидаттарды сақтау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жүзеге асырылуға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халықтың өмірі, еңбегі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қолайлы 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молықтыру;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қоршаған ортаға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келтірудің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қоршаған ортаға ықтимал әсерді бағалау.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Алаңы көрсетілген және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берілген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таңдау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актісі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Ақмола облысының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"Көкшетау" МҰТП РММ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орманшылығында, 88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(0,5 га), 2 (0,3 га), 3 (0,2 га)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орналасқан.</w:t>
      </w:r>
    </w:p>
    <w:p w:rsidR="004A715D" w:rsidRDefault="004A715D" w:rsidP="004A715D">
      <w:pPr>
        <w:pStyle w:val="a7"/>
        <w:ind w:left="1" w:hanging="3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505090">
        <w:rPr>
          <w:rFonts w:ascii="Times New Roman" w:hAnsi="Times New Roman"/>
          <w:b/>
          <w:sz w:val="28"/>
          <w:szCs w:val="28"/>
          <w:lang w:val="kk-KZ"/>
        </w:rPr>
        <w:t xml:space="preserve">   </w:t>
      </w:r>
      <w:r w:rsidRPr="00AE4A5C">
        <w:rPr>
          <w:rFonts w:ascii="Times New Roman" w:hAnsi="Times New Roman"/>
          <w:color w:val="000000"/>
          <w:sz w:val="28"/>
          <w:szCs w:val="28"/>
          <w:lang w:val="kk-KZ"/>
        </w:rPr>
        <w:t>Учаске шектеулі шаруашылық қызмет аймағында орналасқан.</w:t>
      </w:r>
    </w:p>
    <w:p w:rsidR="00573170" w:rsidRPr="004A715D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Учаскенің жалпы ауданы 1,0 га құрайды.</w:t>
      </w:r>
    </w:p>
    <w:p w:rsidR="00573170" w:rsidRPr="008E5DBF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DB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Орманмен қамтылған барлық аумақ, орман екпелерінің жуандығы 0,4-0,6 (қарағай).</w:t>
      </w:r>
    </w:p>
    <w:p w:rsidR="00573170" w:rsidRPr="008E5DBF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DB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Учаскенің топырағы шағылдық-құмды. Жер бедері тегіс. Ағаш сау, шөп жақсы. </w:t>
      </w:r>
    </w:p>
    <w:p w:rsidR="00573170" w:rsidRPr="008E5DBF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DB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Жоғары рекреациялық және эстетикалық бағалау.</w:t>
      </w:r>
    </w:p>
    <w:p w:rsidR="00573170" w:rsidRPr="008E5DBF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E5DB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Бұл аумақта жабайы жануарлар мен құстар өмір сүрмейді және ҚР Қызыл кітабына енгізілген өсімдіктер өспейді.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Қосымша: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left="56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left="56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сызбасы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left="56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таксациялық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Конкурсқа қатысушы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құжаттарды ұсынады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орыс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тілдерінде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), Қағидалардың 47-тармағы: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көрсете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Конкурсқа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нысандағы конкурстық өтінімді ұсынады;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2) заңды тұлғалар үшін-жарғының және заңды тұлғаны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(қайта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куәліктің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анықтаманың көшірмесі,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тұлғалар үшін-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куәландыратын құжаттың көшірмесі;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табиғи-қорық қоры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санитариялық-гигиеналық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4) қаржы қаражатының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қарыз қаражатына 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уақытша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материалдық және еңбек ресурстарының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құжаттар;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халық үшін жаңа жұмыс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орындарын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құруды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жасауды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табиғи-қорық қорының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объектілерінің, сондай-ақ оның аумағында орналасқан тарихи-мәдени мұраның сақталуын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бағытталған ұсынылатын қызметтер мен жұмыстардың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тізбесі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 w:rsidP="0033522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Конкурсная документация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предоставление земельного участка РГУ ГНПП «Кокшетау»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краткосрочное пользование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№20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«Зона отдыха №4»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(лоты), выставляемый на конкурс, сформированный в соответствии с генеральным планом.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лоту №20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выставляет на конкурс участок площадью 1,0 га для предоставления в краткосрочное пользование и размещения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Зоны отдыха №4.</w:t>
      </w:r>
    </w:p>
    <w:p w:rsidR="00573170" w:rsidRPr="004A715D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Местонахождение участка: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область,Зерендинский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РГУ ГНПП «Кокшетау», </w:t>
      </w:r>
      <w:proofErr w:type="spellStart"/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Зерендинский</w:t>
      </w:r>
      <w:proofErr w:type="spellEnd"/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филиал, </w:t>
      </w:r>
      <w:proofErr w:type="spellStart"/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Зерендинское</w:t>
      </w:r>
      <w:proofErr w:type="spellEnd"/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лесничество, квартал 88 выдела 1,2,3.</w:t>
      </w:r>
    </w:p>
    <w:p w:rsidR="00573170" w:rsidRPr="004A715D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находятся в зоне ограниченной хозяйственной деятельности. </w:t>
      </w:r>
    </w:p>
    <w:p w:rsidR="00573170" w:rsidRPr="004A715D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1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Информация о времени и месте проведения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конкурса.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проведения конкурса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15-00 часов 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21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11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проведения конкурса - Республика Казахстан,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г.Кокшетау, 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Темирбекова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 8(7162) 26-94-54,(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 почтовый индекс: 020000.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Способ, место и окончательный срок представления конкурсных заявок и срок их действия.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г.Кокшетау,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ул.Темирбекова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 8(7162) 26-94-54,(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108),  почтовый индекс 020000, кабинет отдела туризма и экологического просвещения, электронный адрес секретаря конкурсной комиссии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Окончательный срок представления конкурсных заявок: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1</w:t>
      </w:r>
      <w:r w:rsidR="007C01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7C01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 часов 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21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C01A5">
        <w:rPr>
          <w:rFonts w:ascii="Times New Roman" w:hAnsi="Times New Roman"/>
          <w:b/>
          <w:sz w:val="28"/>
          <w:szCs w:val="28"/>
          <w:lang w:val="kk-KZ"/>
        </w:rPr>
        <w:t>11</w:t>
      </w:r>
      <w:r w:rsidR="007C01A5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действия конкурсной заявки потенциального участника – до принятия решения конкурсной комиссии.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Целевое назначение участка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Целевое назначение участка: для осуществления туристкой и рекреационной деятельности и размещения временных сооружений Зоны отдыха №4.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4.1.Условия по предоставлению земельного участка в краткосрочное пользование: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Экологического  и Налогового Кодексов, национального стандарта  Республики Казахстан в сфере туристских услуг (экологический туризм) «СТ РК 2993-2017» и других нормативно-правовых актов: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инвентаря,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зоне туристской и рекреационной деятельности запрещено строительство капитальных объектов;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зоне ограниченной хозяйственной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инвентаря.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Соблюдения правил противопожарной безопасности.  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допускать эрозию почвы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 по  благоустройству и озеленению участка проводить по согласованию с национальным парком.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Соблюдать нормы рекреационных нагрузок на земельном участке, допускается пребывание  единовременно 20 человек.</w:t>
      </w:r>
    </w:p>
    <w:p w:rsidR="00573170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4.2. Краткое описание проекта, требования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«Размещение зоны отдыха №4» на участке площадью 1,0 га с единовременной вместимостью 20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573170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сооружений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Торговые точки (отдельно стоящие, по необходимости)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водой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Площадки (беседки) отдыха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Детские площадки 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площадки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Контрольно-пропускной пункт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Площадка для контейнеров с бытовым мусором (раздельный сбор)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Санитарно-гигиенический узел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парковки а/транспорта (с учетом единовременной вместимости посетителей)</w:t>
            </w:r>
          </w:p>
        </w:tc>
      </w:tr>
      <w:tr w:rsidR="00573170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57317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площадь сооружений: согласно нормы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на одного человека на один м2  площади  с учётом рекреационной нагрузки участка.</w:t>
            </w:r>
          </w:p>
        </w:tc>
      </w:tr>
    </w:tbl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Структура, количество сооружений, общая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Дороги, пешеходные и прогулочные тропинки, дорожки, автостоянки - брусчатка, асфальтобетон.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оз.Зерендинское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4.3. Мероприятия по охране окружающей среды и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благоустройствo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территории.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раздельного сбора бытового мусора предусмотреть контейнеры на специально отведенной площадке;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уменьшения шумовых воздействий предусмотреть высадку деревьев и кустарников (по необходимости).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окружающей среды должна осуществляться на основе соблюдения следующих основных принципов: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сохранение окружающей среды, благоприятной для жизни, труда и отдыха населения;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рационального использования и воспроизводства природных ресурсов;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предотвращения   нанесения   ущерба   окружающей   среде,   оценки   возможного воздействия на окружающую среду.  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Акт выбора земельного участка с указанием площади и приложением схемы участка.</w:t>
      </w:r>
    </w:p>
    <w:p w:rsidR="00573170" w:rsidRPr="004A715D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расположен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Акмолинской области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Зерендинскогофилиала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РГУ ГНПП «Кокшетау», в квартале 88 </w:t>
      </w:r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выдела 1 (0,5 га), 2 (0,3 га),  3 (0,2 га).</w:t>
      </w:r>
    </w:p>
    <w:p w:rsidR="00573170" w:rsidRPr="004A715D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находится в зоне ограниченной хозяйственной деятельности.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15D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площадь участка составляет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1,0 га.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Вся территория покрытая лесом, лесные насаждения имеют полноту 0,4-0,6 (сосна).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Почва участка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дресвянисто-песчанная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Рельеф местности ровный. Древостой здоровый, травостой хороший. 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Высокая рекреационная и эстетическая оценка.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Приложение: </w:t>
      </w:r>
    </w:p>
    <w:p w:rsidR="00573170" w:rsidRDefault="004B0ECF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местонахождения земельного участка.</w:t>
      </w:r>
    </w:p>
    <w:p w:rsidR="00573170" w:rsidRDefault="004B0ECF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Схема земельного участка.</w:t>
      </w:r>
    </w:p>
    <w:p w:rsidR="00573170" w:rsidRDefault="004B0ECF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Таксационное описание земельного участка.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16320" cy="8660765"/>
            <wp:effectExtent l="0" t="0" r="0" b="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0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522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86393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19495" cy="8538210"/>
            <wp:effectExtent l="0" t="0" r="0" b="0"/>
            <wp:docPr id="10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38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8E5DBF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  <w:lang w:val="en-US"/>
        </w:rPr>
      </w:pPr>
    </w:p>
    <w:sectPr w:rsidR="00573170" w:rsidRPr="008E5DBF" w:rsidSect="00573170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902" w:rsidRDefault="00592902" w:rsidP="004A715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592902" w:rsidRDefault="00592902" w:rsidP="004A715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170" w:rsidRDefault="003107C2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4B0ECF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573170" w:rsidRDefault="00573170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170" w:rsidRDefault="003107C2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4B0ECF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7C01A5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</w:p>
  <w:p w:rsidR="00573170" w:rsidRDefault="00573170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902" w:rsidRDefault="00592902" w:rsidP="004A715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592902" w:rsidRDefault="00592902" w:rsidP="004A715D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114C5"/>
    <w:multiLevelType w:val="multilevel"/>
    <w:tmpl w:val="F872D6A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1">
    <w:nsid w:val="2D28246B"/>
    <w:multiLevelType w:val="multilevel"/>
    <w:tmpl w:val="47D29DD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4B901ED5"/>
    <w:multiLevelType w:val="multilevel"/>
    <w:tmpl w:val="9BE2A7DA"/>
    <w:lvl w:ilvl="0">
      <w:start w:val="4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521408A1"/>
    <w:multiLevelType w:val="multilevel"/>
    <w:tmpl w:val="855CB8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170"/>
    <w:rsid w:val="003107C2"/>
    <w:rsid w:val="00335222"/>
    <w:rsid w:val="004A715D"/>
    <w:rsid w:val="004B0ECF"/>
    <w:rsid w:val="00573170"/>
    <w:rsid w:val="00592902"/>
    <w:rsid w:val="005A11CB"/>
    <w:rsid w:val="007C01A5"/>
    <w:rsid w:val="007F2FA3"/>
    <w:rsid w:val="008E5DBF"/>
    <w:rsid w:val="00D77B9E"/>
    <w:rsid w:val="00EB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3170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5731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5731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5731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5731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5731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573170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73170"/>
  </w:style>
  <w:style w:type="table" w:customStyle="1" w:styleId="TableNormal">
    <w:name w:val="Table Normal"/>
    <w:rsid w:val="005731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7317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573170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573170"/>
  </w:style>
  <w:style w:type="character" w:customStyle="1" w:styleId="a5">
    <w:name w:val="Нижний колонтитул Знак"/>
    <w:basedOn w:val="a0"/>
    <w:rsid w:val="00573170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57317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qFormat/>
    <w:rsid w:val="005731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573170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57317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573170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573170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573170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5731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573170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573170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GTcHEjP7mun0Hza0+q5mf/i5Jg==">AMUW2mX979ihD7xl6eiA09PI8Z7s3sWrxltduox2zB79fjGraX4WBn0pA6zAUs9NdvCdo88WPm4b2NL/m/eBw7JK3IzR/xuVzlAKYVhSZ8wSG4UNydw8nK/GvYVOXc4RCTeWD/TfDJGKEQA2H3fc1AQ3SsiSMRF+CDpbRcyATeQUmA0DC2egTwY38Lf/fEP1Rsj17Rq3wiCs9bWxw2Aee9M463zRVTM93Q==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2940</Words>
  <Characters>16758</Characters>
  <Application>Microsoft Office Word</Application>
  <DocSecurity>0</DocSecurity>
  <Lines>139</Lines>
  <Paragraphs>39</Paragraphs>
  <ScaleCrop>false</ScaleCrop>
  <Company/>
  <LinksUpToDate>false</LinksUpToDate>
  <CharactersWithSpaces>19659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5</cp:revision>
  <dcterms:created xsi:type="dcterms:W3CDTF">2022-07-11T08:48:00Z</dcterms:created>
  <dcterms:modified xsi:type="dcterms:W3CDTF">2022-09-19T05:53:00Z</dcterms:modified>
</cp:coreProperties>
</file>