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8B" w:rsidRPr="00DA5125" w:rsidRDefault="00016D8B" w:rsidP="00016D8B">
      <w:pPr>
        <w:pStyle w:val="a7"/>
        <w:tabs>
          <w:tab w:val="left" w:pos="6096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Pr="00DA5125">
        <w:rPr>
          <w:rFonts w:ascii="Times New Roman" w:hAnsi="Times New Roman"/>
          <w:b/>
          <w:sz w:val="24"/>
          <w:szCs w:val="24"/>
          <w:lang w:val="kk-KZ"/>
        </w:rPr>
        <w:t>«Бекітілді»</w:t>
      </w:r>
    </w:p>
    <w:p w:rsidR="00016D8B" w:rsidRPr="00DA5125" w:rsidRDefault="00016D8B" w:rsidP="00016D8B">
      <w:pPr>
        <w:pStyle w:val="a7"/>
        <w:tabs>
          <w:tab w:val="left" w:pos="6096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ҚР ЭГТРМ Орман          </w:t>
      </w:r>
    </w:p>
    <w:p w:rsidR="00016D8B" w:rsidRPr="00DA5125" w:rsidRDefault="00016D8B" w:rsidP="00016D8B">
      <w:pPr>
        <w:pStyle w:val="a7"/>
        <w:tabs>
          <w:tab w:val="left" w:pos="6096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шаруашылығы және  </w:t>
      </w:r>
    </w:p>
    <w:p w:rsidR="00016D8B" w:rsidRPr="00DA5125" w:rsidRDefault="00016D8B" w:rsidP="00016D8B">
      <w:pPr>
        <w:pStyle w:val="a7"/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жануарлар дүниесі </w:t>
      </w:r>
    </w:p>
    <w:p w:rsidR="00016D8B" w:rsidRPr="00DA5125" w:rsidRDefault="00016D8B" w:rsidP="00016D8B">
      <w:pPr>
        <w:pStyle w:val="a7"/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комитетінің </w:t>
      </w:r>
    </w:p>
    <w:p w:rsidR="00016D8B" w:rsidRPr="00DA5125" w:rsidRDefault="00016D8B" w:rsidP="00016D8B">
      <w:pPr>
        <w:pStyle w:val="a7"/>
        <w:tabs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«Көкшетау» МҰТП РММ </w:t>
      </w:r>
    </w:p>
    <w:p w:rsidR="00016D8B" w:rsidRPr="00DA5125" w:rsidRDefault="00016D8B" w:rsidP="00016D8B">
      <w:pPr>
        <w:pStyle w:val="a7"/>
        <w:tabs>
          <w:tab w:val="left" w:pos="6096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Бас директор </w:t>
      </w:r>
    </w:p>
    <w:p w:rsidR="00016D8B" w:rsidRPr="00DA5125" w:rsidRDefault="00016D8B" w:rsidP="00016D8B">
      <w:pPr>
        <w:pStyle w:val="a7"/>
        <w:tabs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_____________Е.Б.Сагдиев</w:t>
      </w:r>
    </w:p>
    <w:p w:rsidR="00016D8B" w:rsidRPr="00DA5125" w:rsidRDefault="00016D8B" w:rsidP="00016D8B">
      <w:pPr>
        <w:pStyle w:val="a7"/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731152">
        <w:rPr>
          <w:rFonts w:ascii="Times New Roman" w:hAnsi="Times New Roman"/>
          <w:b/>
          <w:sz w:val="24"/>
          <w:szCs w:val="24"/>
          <w:lang w:val="kk-KZ"/>
        </w:rPr>
        <w:t>18</w:t>
      </w: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қазан  2022 жылғы </w:t>
      </w:r>
    </w:p>
    <w:p w:rsidR="00016D8B" w:rsidRPr="00ED7572" w:rsidRDefault="00016D8B" w:rsidP="00016D8B">
      <w:pPr>
        <w:pStyle w:val="a7"/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A5125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№ 1</w:t>
      </w:r>
      <w:r w:rsidR="00731152">
        <w:rPr>
          <w:rFonts w:ascii="Times New Roman" w:hAnsi="Times New Roman"/>
          <w:b/>
          <w:sz w:val="24"/>
          <w:szCs w:val="24"/>
          <w:lang w:val="kk-KZ"/>
        </w:rPr>
        <w:t>41</w:t>
      </w:r>
      <w:r w:rsidRPr="00DA5125">
        <w:rPr>
          <w:rFonts w:ascii="Times New Roman" w:hAnsi="Times New Roman"/>
          <w:b/>
          <w:sz w:val="24"/>
          <w:szCs w:val="24"/>
          <w:lang w:val="kk-KZ"/>
        </w:rPr>
        <w:t>-Ө бұйрығы</w:t>
      </w:r>
    </w:p>
    <w:p w:rsidR="00016D8B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016D8B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Көкшетау МҰТП РММ жер учаскесін 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қысқа мерзімді пайдалануға беруге 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конкурстық құжаттама 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268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Лот №13</w:t>
      </w: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268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«Балалар кемпингі» </w:t>
      </w: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426827" w:rsidRDefault="00016D8B" w:rsidP="00016D8B">
      <w:pPr>
        <w:pStyle w:val="a7"/>
        <w:ind w:left="-2" w:firstLineChars="236" w:firstLine="56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26827">
        <w:rPr>
          <w:rFonts w:ascii="Times New Roman" w:hAnsi="Times New Roman" w:cs="Times New Roman"/>
          <w:sz w:val="24"/>
          <w:szCs w:val="24"/>
          <w:lang w:val="kk-KZ"/>
        </w:rPr>
        <w:t>Конкурстық құжаттама Қазақстан Республикасының «Ерекше қорғалатын табиғи аумақтар туралы» заңнамасының, Орман кодексінің, Қазақстан Республикасының экология, геология және табиғи ресурстар Министрінің 05.03.2022 жылғы №73 бұйрығымен бекітілген «Мемлекеттік ұлттық табиғи парктерде туристік және рекреациялық қызметті жүзеге асыру қағидаларына» (бұдан әрі – Қағидалар) сәйкес талаптары мен «Көкшетау» МҰТП РММ инфрақұрылымын дамытудың 2022 жылғы бас жоспарына сәйкес әзірленген.</w:t>
      </w:r>
    </w:p>
    <w:p w:rsidR="00016D8B" w:rsidRDefault="00016D8B" w:rsidP="00016D8B">
      <w:pPr>
        <w:pStyle w:val="a7"/>
        <w:ind w:left="-2" w:firstLineChars="236" w:firstLine="566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268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1. Бас жоспарға сәйкес қалыптастырылған конкурсқа қойылған лот (лоттар).</w:t>
      </w: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2682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«Көкшетау» мемлекеттік ұлттық табиғи паркі» республикалық мемлекеттік мекемесі </w:t>
      </w:r>
      <w:r w:rsidRPr="004268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№13 лот</w:t>
      </w:r>
      <w:r w:rsidRPr="0042682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бойынша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«</w:t>
      </w:r>
      <w:r w:rsidRPr="004268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Балалар кемпингі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» </w:t>
      </w:r>
      <w:r w:rsidRPr="00793AC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уақытша объектісін орналастыру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ға арналған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42682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қысқа мерзімд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 пайдалануға ұсыну үшін алаңы  1,1 га жер телімін</w:t>
      </w:r>
      <w:r w:rsidRPr="0042682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конкурсқа шығарады.</w:t>
      </w: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2682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Учаскенің орналасқан жері: Ақмола облысы, Зеренді ауданы, «Көкшетау» МҰТП РММ, Зеренді филиалы, Зеренді орман шаруашылығы, Зеренді көлінің жағалауындағы 267-орамының, 23,34-телімдері.</w:t>
      </w: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2682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</w:p>
    <w:p w:rsidR="00016D8B" w:rsidRPr="00426827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Конкурсты өткізу уақыты мен орны туралы ақпарат.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 өткізу уақыты </w:t>
      </w:r>
      <w:r w:rsidRPr="00CE4FB0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жылы, сағат 15-00.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Конкурстың өтетін орны- Қазақстан Республикасы, Ақмола облысы, Көкшетау қаласы, Темірбеков көшесі 54, тел: 8(7162) 26-94-54, (ішкі 108) пошталық индексі: 020000. </w:t>
      </w:r>
    </w:p>
    <w:p w:rsidR="00016D8B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D043AF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D04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3. Конкурстық өтінімдерді ұсыну тәсілі, орны және соңғы мерзімі және олардың қолданылу мерзімі.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 конкурсты ұйымдастырушыға қолма-қол немесе пошта арқылы жапсырылған конвертте келесі мекенжайы бойынша ұсынылады: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Ақмола облысы, Көкшетау қаласы, Темірбеков көшесі 54, тел: : 8(7162) 26-94-54, (ішкі 108), пошталық индексі 020000, туризм және экологиялық ағарту бөлімінің кабинеті, конкурстық комиссия хатшысының электрондық мекенжайы – kokshepark@mail.ru.  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өтінімдерді ұсынудың соңғы мерзімі: </w:t>
      </w:r>
      <w:r w:rsidRPr="00CE4FB0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2022 жылғы сағат 14-30-ға дейін.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Конкурсқа қатысуға шетелдік қатысуы жоқ Қазақстан Республикасының азаматтары, жеке және заңды тұлғалар жіберіледі.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lastRenderedPageBreak/>
        <w:t>Конкурсты ұйымдастырушы (оның жауапты тұлғасы) конкурстық өтінімдерді ұсынудың соңғы мерзімі өткеннен кейін алған барлық конкурстық өтінімдер қабылданбайды, ашылмайды және оларды ұсынған өтініш берушілерге қайтарылады.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Әлеуетті қатысушының конкурстық өтінімінің қолданылу мерзімі-конкурстық комиссия шешім қабылдағанға дейін.</w:t>
      </w:r>
    </w:p>
    <w:p w:rsidR="00016D8B" w:rsidRPr="00D043AF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4. Учаскенің нысаналы мақсаты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Учаскенің нысаналы мақсаты: туристік және рекреациялық қызметті жүзеге асыру және «Балалар кемпингі» объек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тісінің іргетассыз,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уақытша құрылыстарын орналастыру үшін.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4.1.Жер учаскесін қысқа мерзімді пайдалануға беру шарттары: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Қазақстан Республикасының «Ерекше қорғалатын табиғи аумақтар туралы», «Сәулет, қала құрылысы және құрылыс қызметі туралы» Заңдарының, Орман, Су, Жер, Экологиялық және Салық Кодекстерінің, «ҚР СТ 2993-2017» туристік қызмет көрсету саласындағы Қазақстан Республикасының ұлттық стандартының және басқа да нормативтік-құқықтық актілердің талаптарын сақтау: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туристік және рекреациялық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беріледі,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туристік және рекреациялық қызмет аймағында күрделі объектілерді салуға тыйым салынады;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шектеулі шаруашылық қызмет аймағында кемпингтер мен туристерге қызмет көрсетудің басқа да уақытша объектілерін салу және пайдалану жүзеге асырылады.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қысқа мерзімді пайдалану және шектеулі шаруашылық қызмет аймағында орналастыру үшін жер учаскесін беру кезінде туристік және рекреациялық қызмет аймағының су кемерінен 30 метрлік жолақ көзделеді.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Экожүйеге, табиғи кешендерге (жануарлар дүниесіне, орман, өсімдік, су ресурстарына) зиян келтіретін іс-шаралар жүргізбеу.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 Өрт қауіпсіздігі ережелерін сақтау. 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учаскесінің санитарлық жағдайын қамтамасыз ету, орман зиянкестері мен ауруларының пайда болуына және таралуына жол бермеу.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Топырақ эрозиясына жол бермеу.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Учаскені абаттандыру және көгалдандыру жөніндегі іс-шаралар ұлттық парктің келісімі бойынша жүргізілсін.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учаскесінде рекреациялық жүктеме нормаларын сақтау, бір мезгілде 70 адамның болуына жол беріледі.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8.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Қазақстан Республикасының қолданыстағы Салық кодексіне сәйкес жер учаскесін пайдаланғаны үшін төлемді, өз қызметкерлері мен келушілері үшін ерекше қорғалатын табиғи аумақты пайдаланғаны үшін төлемді уақтылы төлеу, сондай-ақ Қазақстан Республикасының заңнамасында көзделген басқа да төлемдерді жүргізу. </w:t>
      </w:r>
    </w:p>
    <w:p w:rsidR="00016D8B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4.2. Жобаның қысқаша сипаттамасы, талаптар</w:t>
      </w: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ab/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Біржолғы сыйымдылығы 70 адам болатын ауданы 1,1 га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телімде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«Балалар кемпингі» объект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ісін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орналастыру»  жобасы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,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құрылыстар құрамы:</w:t>
      </w:r>
    </w:p>
    <w:tbl>
      <w:tblPr>
        <w:tblW w:w="9540" w:type="dxa"/>
        <w:tblLayout w:type="fixed"/>
        <w:tblLook w:val="0000"/>
      </w:tblPr>
      <w:tblGrid>
        <w:gridCol w:w="601"/>
        <w:gridCol w:w="8939"/>
      </w:tblGrid>
      <w:tr w:rsidR="00016D8B" w:rsidRPr="00CE4FB0" w:rsidTr="00333CFD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сооружений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Жеңіл жазда пайдаланылатын үйлер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Шатырлы алаңдар немесе оларды орнатуға арналған алаңдар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Аумақты абаттандыру (жарықтандыру, жаяу жүргіншілер және серуендеу соқпақтары, жолдар, шағын сәулет нысандары және т. б.)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Сауда нүктелері (жеке тұрған, қажеттілігіне қарай)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Отқа арналған жабдықталған орындар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Сумен қамтамасыз ету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Демалыс алаңдары (күркелер)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 алаңы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алаңдары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Туристік мүкәммалды жалға беру пункті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Пирсі және жалға беру пункті бар жағажай аумағы (құтқарушылары бар бақылау мұнарасы, киім ауыстыруға арналған кабиналар, күннен қорғайтын шатырлар, жатақтар және т. б.)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 өткізу пункті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Тұрмыстық қоқысы бар контейнерлерге арналған алаң (бөлек жинау)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Санитарлық гигиеналық тұрап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Сауна 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А/көліктің тұрақ орны (келушілердің бір жолғы сыйымдылығын ескере отырып)</w:t>
            </w:r>
          </w:p>
        </w:tc>
      </w:tr>
      <w:tr w:rsidR="00016D8B" w:rsidRPr="00CE4FB0" w:rsidTr="00333CFD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D8B" w:rsidRPr="00CE4FB0" w:rsidRDefault="00016D8B" w:rsidP="00333CF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Құрылыстың жалпы ауданы: учаскенің рекреациялық жүктемесін ескере отырып, алаңның бір м2 бір адамға тиесілілік нормасына сәйкес.</w:t>
            </w:r>
          </w:p>
        </w:tc>
      </w:tr>
    </w:tbl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Мемлекеттік табиғи-қорық қорының объектілерін, сондай-ақ оның аумағында орналасқан тарихи-мәдени мұраны сақтау жөніндегі іс-шараларды, санитарлық-гигиеналық және өртке қарсы іс-шараларды қоса алғанда, ұлттық парктің учаскесін пайдалану және жайластыру жоспарын әзірлеу процесінде құрылыстардың құрылымы, саны, жалпы ауданы түзетілуге тиіс.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Ұсынылатын конструкциялар (жобалық шешімдер) Қазақстан Республикасының аумағында қолданыстағы нормативтік құқықтық актілерге және нормативтік-техникалық құжаттарға сәйкес келуі және мүмкіндіктері шектеулі адамдар үшін жағдайларды көздеуі тиіс.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Құрылыстардың қабаттылығы-1 қабат.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Орналастыру кезінде келесі материал қолданылады: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іргетастар-жоқ;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сыртқы қабырғалар-кірпіш, ағаш;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– ішкі қабырғалар мен қалқалар-гипс, гипсокартон, ағаш;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жабындар, төсемдер – темірбетон, ағаш;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төбесі-біріктірілген, төселген;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шатыр-жабынқыш, катепал, профлист, шифер;- окна – деревянные, металлопластиковые с одинарным (двойным) остеклением;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есіктер-ағаш, пластик, металл;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едендер-ағаш, линолеум, плитка, ламинат;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Жолдар, жаяу жүргіншілер және серуендеу жолдары, соқпақтар, автотұрақтар - кеспе, асфальтбетон.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Аумақтың өтпелі қоршауын (металл, ағаш) орнату, Зеренді көлінің жағажай аумағын және көл суы кемерінің бойындағы аумақты қоршауға жол берілмейді.</w:t>
      </w:r>
    </w:p>
    <w:p w:rsidR="00016D8B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4.3. Инженерлік инфрақұрылым талаптары: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жылыту-автономды (электрлік) (қажеттілігіне қарай). Көмірмен жылытуға тыйым салынады;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кәріз-саңылаусыз жабдықталған септик;</w:t>
      </w:r>
    </w:p>
    <w:p w:rsidR="00016D8B" w:rsidRPr="00DA512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сумен жабдықтау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ұңғыма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– электрмен жабдықтау-техникалық шарттарға сәйкес;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әрбір ғимаратқа келтірілген сыртқы электр желілерінің құрылғысы;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аумақтың өтпелі қоршауын (металл, ағаш) орнату, жағажай аумағын және Зеренді көлі суы кемерінің бойындағы аумақты қоршауға жол берілмейді.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4.4. Қоршаған ортаны қорғау және аумақты абаттандыру бойынша іс-шаралар.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Қоршаған ортаның экологиялық ахуалына зиянды әсерлерді азайту үшін мынадай іс-шараларды көздеу қажет: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жаңа эстетикалық, прогрессивті құрылымдарды, технологиялық жабдықтарды енгізу, оның пайдалану сенімділігі, технологиялық процестерді кешенді автоматтандыру;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барлық алаң аумағында абаттандыру және көгалдандыру қажет, аумақтың шекаралары бойынша санитарлық-қорғау аймағын ұйымдастыруға сәйкес сұрыптар бойынша іріктелген ағаштарды отырғызу ұсынылады (қажеттілігіне қарай);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жер үсті және жер асты сулары ластануының алдын алу және су ресурстарын ұтымды пайдалану жөнінде жобалық шешімдер әзірлеу;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бұзылған аумақтардың қоршаған ортаға теріс әсерін болдырмау және бұзылған жерлердің эстетикалық құндылығын қалпына келтіру жөніндегі іс-шаралар;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тұрмыстық қоқысты бөлек жинау үшін арнайы бөлінген алаңда контейнерлер қарастырылсын;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шудың әсерін азайту үшін ағаштар мен бұталарды отырғызу (қажет болған жағдайда) қамтамасыз етілсің.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Қоршаған ортаны қорғау мынадай негізгі қағидаттарды сақтау негізінде жүзеге асырылуға тиіс: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халықтың өмірі, еңбегі мен демалысы үшін қолайлы қоршаған ортаны сақтау;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табиғи ресурстарды ұтымды пайдалану және молықтыру;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қоршаған ортаға зиян келтірудің алдын алу, қоршаған ортаға ықтимал әсерді бағалау. 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5. Алаңы көрсетілген және учаске схемасы қоса берілген жер учаскесін таңдау актісі.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 Ақмола облысының Зеренді ауданында «Көкшетау» МҰТП РММ Зеренді орманшылығында, 267 орамдағы 23 (0,1 га), 34 (1,0 га) телімде орналасқан.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Учаскенің жалпы ауданы 1,1 га құрайды.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Бүкіл аумақ орманмен қамтылмаған.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Жоғары рекреациялық және эстетикалық бағалау.</w:t>
      </w:r>
    </w:p>
    <w:p w:rsidR="00016D8B" w:rsidRPr="00882995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Бұл аумақта жабайы жануарлар мен құстар өмір сүрмейді және ҚР Қызыл кітабына енгізілген өсімдіктер өспейді.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299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</w:t>
      </w: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Қосымша: 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орналасу схемасы.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сызбасы.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таксациялық сипаттамасы.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Конкурсқа қатысушы мынадай құжаттарды ұсынады (мемлекеттік немесе орыс тілдерінде), Қағидалардың 47-тармағы: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1) лоттарды көрсете отырып, Конкурсқа қатысуға еркін нысандағы конкурстық өтінімді ұсынады;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2) заңды тұлғалар үшін-жарғының және заңды тұлғаны мемлекеттік тіркеу (қайта тіркеу) туралы куәліктің немесе анықтаманың көшірмесі, жеке тұлғалар үшін- жеке басын куәландыратын құжаттың көшірмесі;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3) мемлекеттік табиғи-қорық қоры объектілерін, сондай-ақ оның аумағында орналасқан тарихи-мәдени мұраны сақтау жөніндегі іс-шараларды, санитариялық-гигиеналық және өртке қарсы іс-шараларды қоса алғанда, ұлттық парктің учаскесін пайдалану және жайластыру жоспары; 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4) қаржы қаражатының бар екендігі немесе қарыз қаражатына қол жеткізу не уақытша объектілерді орналастыру үшін жеткілікті тиісті материалдық және еңбек ресурстарының бар екендігі туралы құжаттар;</w:t>
      </w:r>
    </w:p>
    <w:p w:rsidR="00016D8B" w:rsidRPr="00CE4FB0" w:rsidRDefault="00016D8B" w:rsidP="00016D8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5) жергілікті халық үшін жаңа жұмыс орындарын құруды және мүмкіндіктері шектеулі адамдар үшін жағдай жасауды ескере отырып, мемлекеттік табиғи-қорық қорының табиғи кешендері мен объектілерінің, сондай-ақ оның аумағында орналасқан тарихи-мәдени мұраның сақталуын қамтамасыз етуге бағытталған ұсынылатын қызметтер мен жұмыстардың тізбесі.</w:t>
      </w:r>
    </w:p>
    <w:p w:rsidR="00A87A29" w:rsidRPr="00CE4FB0" w:rsidRDefault="00A87A29" w:rsidP="00016D8B">
      <w:pPr>
        <w:pStyle w:val="a7"/>
        <w:tabs>
          <w:tab w:val="left" w:pos="6096"/>
        </w:tabs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CE4FB0" w:rsidRDefault="00BC27A7" w:rsidP="00BC27A7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3A2FBD" w:rsidRPr="00364C5E" w:rsidRDefault="003A2FBD" w:rsidP="00CE4FB0">
      <w:pPr>
        <w:pStyle w:val="a7"/>
        <w:tabs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CE4FB0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</w:t>
      </w: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«Утверждено» </w:t>
      </w:r>
    </w:p>
    <w:p w:rsidR="003A2FBD" w:rsidRPr="00364C5E" w:rsidRDefault="003A2FBD" w:rsidP="003A2FBD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РГУ ГНПП «Кокшетау» </w:t>
      </w:r>
    </w:p>
    <w:p w:rsidR="003A2FBD" w:rsidRPr="00364C5E" w:rsidRDefault="003A2FBD" w:rsidP="003A2FBD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Комитета лесного хозяйства и </w:t>
      </w:r>
    </w:p>
    <w:p w:rsidR="003A2FBD" w:rsidRPr="00364C5E" w:rsidRDefault="003A2FBD" w:rsidP="003A2FBD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животного мира МЭГПР РК</w:t>
      </w:r>
    </w:p>
    <w:p w:rsidR="003A2FBD" w:rsidRPr="00364C5E" w:rsidRDefault="003A2FBD" w:rsidP="003A2FBD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Генеральный директор </w:t>
      </w:r>
    </w:p>
    <w:p w:rsidR="003A2FBD" w:rsidRPr="00364C5E" w:rsidRDefault="003A2FBD" w:rsidP="003A2FBD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______________ Сагдиев Е.Б.</w:t>
      </w:r>
    </w:p>
    <w:p w:rsidR="003A2FBD" w:rsidRPr="00364C5E" w:rsidRDefault="003A2FBD" w:rsidP="003A2FBD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Приказ № 1</w:t>
      </w:r>
      <w:r w:rsidR="00731152" w:rsidRPr="00364C5E">
        <w:rPr>
          <w:rFonts w:ascii="Times New Roman" w:hAnsi="Times New Roman"/>
          <w:b/>
          <w:sz w:val="24"/>
          <w:szCs w:val="24"/>
          <w:lang w:val="kk-KZ"/>
        </w:rPr>
        <w:t>41</w:t>
      </w:r>
      <w:r w:rsidRPr="00364C5E">
        <w:rPr>
          <w:rFonts w:ascii="Times New Roman" w:hAnsi="Times New Roman"/>
          <w:b/>
          <w:sz w:val="24"/>
          <w:szCs w:val="24"/>
          <w:lang w:val="kk-KZ"/>
        </w:rPr>
        <w:t>-Ө</w:t>
      </w:r>
    </w:p>
    <w:p w:rsidR="003A2FBD" w:rsidRPr="00364C5E" w:rsidRDefault="003A2FBD" w:rsidP="003A2FBD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от </w:t>
      </w:r>
      <w:r w:rsidR="00731152" w:rsidRPr="00364C5E">
        <w:rPr>
          <w:rFonts w:ascii="Times New Roman" w:hAnsi="Times New Roman"/>
          <w:b/>
          <w:sz w:val="24"/>
          <w:szCs w:val="24"/>
          <w:lang w:val="kk-KZ"/>
        </w:rPr>
        <w:t>18</w:t>
      </w:r>
      <w:r w:rsidRPr="00364C5E">
        <w:rPr>
          <w:rFonts w:ascii="Times New Roman" w:hAnsi="Times New Roman"/>
          <w:b/>
          <w:sz w:val="24"/>
          <w:szCs w:val="24"/>
          <w:lang w:val="kk-KZ"/>
        </w:rPr>
        <w:t xml:space="preserve"> октября 2022 года</w:t>
      </w:r>
    </w:p>
    <w:p w:rsidR="003A2FBD" w:rsidRPr="00364C5E" w:rsidRDefault="003A2FB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2FBD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Конкурсная документация  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предоставление земельного участка РГУ ГНПП «Кокшетау»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краткосрочное пользование 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№13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«Детский кемпинг» 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(лоты), выставляемый на конкурс, сформированный в соответствии с генеральным планом.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лоту №13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выставляет на конкурс участок площадью 1,1 га для предоставления в краткосрочное пользование 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размещени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временного объекта 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Детск</w:t>
      </w:r>
      <w:r w:rsidR="0040018C"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ий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кемпинг</w:t>
      </w:r>
      <w:r w:rsidR="0040018C"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Местонахождение участка: Акмолинская область,Зерендинский район, РГУ ГНПП «Кокшетау», Зерендинский филиал, Зерендинское лесничество, квартал 267 выдел 23,34, на берегу оз.Зерендинское.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находится в зоне ограниченной хозяйствкнной деятельности.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Информация о времени и месте проведения конкурса.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проведения конкурса 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15-00 часов </w:t>
      </w:r>
      <w:r w:rsidR="007A2DE2" w:rsidRPr="00364C5E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 конкурса - Республика Казахстан, Акмолинская область, г.Кокшетау,  ул. Темирбекова 54, тел: 8(7162) 26-94-54,(внутр 108) почтовый индекс: 020000.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Способ, место и окончательный срок представления конкурсных заявок и срок их действия.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Акмолинская область, г.Кокшетау, ул.Темирбекова 54, тел: 8(7162) 26-94-54,(внутр 108),  почтовый индекс 020000, кабинет отдела туризма и экологического просвещения, электронный адрес секретаря конкурсной комиссии – kokshepark@mail.ru.   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Окончательный срок представления конкурсных заявок: 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 </w:t>
      </w:r>
      <w:r w:rsidR="003A2FBD"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14-30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часов </w:t>
      </w:r>
      <w:r w:rsidR="007A2DE2" w:rsidRPr="00364C5E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действия конкурсной заявки потенциального участника – до принятия решения конкурсной комиссии.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Целевое назначение участка 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Целевое назначение участка: для осуществления туристкой и рекреационной деятельности и размещения временных</w:t>
      </w:r>
      <w:r w:rsidR="00CE4FB0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E4FB0" w:rsidRPr="00364C5E">
        <w:rPr>
          <w:rFonts w:ascii="Times New Roman" w:hAnsi="Times New Roman"/>
          <w:sz w:val="24"/>
          <w:szCs w:val="24"/>
        </w:rPr>
        <w:t xml:space="preserve">без фундамента, 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сооружений 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«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кемпинг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4.1.Условия по предоставлению земельного участка в краткосрочное пользование: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</w:t>
      </w:r>
      <w:r w:rsidR="00F2667D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кологического и Налогового Кодексов, национального стандарта  Республики Казахстан в сфере туристских услуг (экологический туризм) «СТ РК 2993-2017» и других нормативно-правовых актов: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bookmark=id.30j0zll" w:colFirst="0" w:colLast="0"/>
      <w:bookmarkEnd w:id="1"/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 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- в зоне туристской и рекреационной деятельности запрещено строительство капитальных объектов;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ограниченной хозяйственной деятельности осуществляется строительство и эксплуатация кемпингов, и других временных объектов обслуживания туристов. </w:t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 предоставлении земельного участка для краткосрочного пользования и размещения в зоне ограниченной хозяйственной деятельности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предусматривается 30 - метровая полоса от уреза воды зоны туристской и рекреационной деятельности. 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Соблюдения правил противопожарной безопасности.  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допускать эрозию почвы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 по  благоустройству и озеленению участка проводить по согласованию с национальным парком.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нормы рекреационных нагрузок на земельном участке, допускается пребывание  единовременно 70 человек.</w:t>
      </w:r>
    </w:p>
    <w:p w:rsidR="00A87A29" w:rsidRPr="00364C5E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A87A29" w:rsidRPr="00364C5E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Краткое описание проекта, требования</w:t>
      </w:r>
      <w:r w:rsidRPr="00364C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A87A29" w:rsidRPr="00364C5E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«Размещение </w:t>
      </w:r>
      <w:r w:rsidR="007B275F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«</w:t>
      </w:r>
      <w:r w:rsidR="00C03DFA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 w:rsidR="007B275F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кемпинг» на участке площадью 1,1 га с единовременной вместимостью 70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A87A29" w:rsidRPr="00364C5E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7A29" w:rsidRPr="00364C5E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7A29" w:rsidRPr="00364C5E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сооружений</w:t>
            </w:r>
          </w:p>
        </w:tc>
      </w:tr>
      <w:tr w:rsidR="00A87A29" w:rsidRPr="00364C5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364C5E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364C5E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Легкие домики летнего использования 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364C5E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Площадки с палатками или площадки для их установки</w:t>
            </w: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Торговые точки (отдельно стоящие, по необходимости)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Обустроенные места для приготовления пищи на огне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водой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Площадки (беседки) отдыха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Детские площадки 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площадки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 проката туристского инвентаря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Контрольно-пропускной пункт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 для контейнеров с бытовым мусором (раздельный сбор)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Санитарно-гигиенический узел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Сауна 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парковки а/транспорта (с учетом единовременной вместимости посетителей)</w:t>
            </w:r>
          </w:p>
        </w:tc>
      </w:tr>
      <w:tr w:rsidR="00A87A29" w:rsidRPr="00CE4FB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A87A2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Pr="00CE4FB0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сооружений: согласно нормы положенности  на одного человека на один м2  площади  с учётом рекреационной нагрузки участка.</w:t>
            </w:r>
          </w:p>
        </w:tc>
      </w:tr>
    </w:tbl>
    <w:p w:rsidR="00A87A29" w:rsidRPr="00CE4FB0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Этажность сооружений – 1этаж.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размещении используется следующий материал: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фундаменты – нет;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стены наружные – кирпичные, деревянные;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стены внутренние и перегородки – гипсовые, гипсокартонные, деревянные;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перекрытия, покрытия – железобетонные, дерево;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крыша – совмещенная, скатная;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кровля – черепица, кат</w:t>
      </w:r>
      <w:r w:rsidR="00F2667D"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пал, профлист, шифер;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окна – деревянные, металлопластиковые с одинарным (двойным) остеклением;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двери – деревянные, пластиковые, металлические;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полы – деревянные, линолеум, плитка, ламинат;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Дороги, пешеходные и прогулочные тропинки, дорожки, автостоянки - брусчатка, асфальтобетон.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 сквозного ограждения территории (металлическое, деревянное), не допускается ограждение пляжной территории и территории вдоль уреза воды оз.Зерендинское.</w:t>
      </w:r>
    </w:p>
    <w:p w:rsidR="00A87A29" w:rsidRPr="00CE4FB0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Требования инженерных инфраструктур: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отопление – автономное (электрическое) (по необходимости). Отопление углем  запрещается;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канализация – септик герметично оборудованный;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водоснабжение </w:t>
      </w:r>
      <w:r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0018C" w:rsidRPr="00364C5E">
        <w:rPr>
          <w:rFonts w:ascii="Times New Roman" w:eastAsia="Times New Roman" w:hAnsi="Times New Roman" w:cs="Times New Roman"/>
          <w:color w:val="000000"/>
          <w:sz w:val="24"/>
          <w:szCs w:val="24"/>
        </w:rPr>
        <w:t>скважина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электроснабжение – согласно техническим условиям;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устройство наружных электрических сетей, с подводкой к каждому зданию;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установка сквозного ограждения территории (металлическое, деревянное), не допускается ограждение пляжной территории и территории вдоль уреза воды оз.Зерендинское. </w:t>
      </w:r>
    </w:p>
    <w:p w:rsidR="00A87A29" w:rsidRPr="00CE4FB0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4.4. Мероприятия по охране окружающей среды и  благоустройствo территории.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раздельного сбора бытового мусора предусмотреть контейнеры на специально отведенной площадке;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уменьшения шумовых воздействий предусмотреть высадку деревьев и кустарников (по необходимости).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окружающей среды должна осуществляться на основе соблюдения следующих основных принципов: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окружающей среды, благоприятной для жизни, труда и отдыха населения;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-  рационального использования и воспроизводства природных ресурсов;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предотвращения   нанесения   ущерба   окружающей   среде,   оценки   возможного воздействия на окружающую среду. </w:t>
      </w:r>
    </w:p>
    <w:p w:rsidR="00A87A29" w:rsidRPr="00CE4FB0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Акт выбора земельного участка с указанием площади и приложением схемы участка.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расположен в Зерендинском районе Акмолинской области в Зерендинском лесничестве Зерендинского</w:t>
      </w:r>
      <w:r w:rsidR="00F2667D"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филиала РГУ ГНПП «Кокшетау», в квартале 267 выдела 23 (0,1 га), 34 (1,0 га).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Участок находится в зоне ограниченной хозяйственной деятельности. 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площадь участка составляет  1,1 га.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Вся территория не покрытая лесом. 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Почва участка песчаная. Рельеф местности ровный. 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 рекреационная и эстетическая оценка.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Приложение: </w:t>
      </w:r>
    </w:p>
    <w:p w:rsidR="00A87A29" w:rsidRPr="00CE4FB0" w:rsidRDefault="00797B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местонахождения земельного участка.</w:t>
      </w:r>
    </w:p>
    <w:p w:rsidR="00A87A29" w:rsidRPr="00CE4FB0" w:rsidRDefault="00797B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земельного участка.</w:t>
      </w:r>
    </w:p>
    <w:p w:rsidR="00A87A29" w:rsidRPr="00CE4FB0" w:rsidRDefault="00797B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Таксационное описание земельного участка.</w:t>
      </w:r>
    </w:p>
    <w:p w:rsidR="00A87A29" w:rsidRPr="00CE4FB0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A87A29" w:rsidRPr="00CE4FB0" w:rsidRDefault="009F686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 w:rsidR="00797B35"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A87A29" w:rsidRPr="00CE4FB0" w:rsidRDefault="009F686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</w:t>
      </w:r>
      <w:r w:rsidR="00797B35"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A87A29" w:rsidRPr="00CE4FB0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FB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524500" cy="7429500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2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C03DF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DF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581650" cy="7724775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72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>
            <wp:extent cx="5467350" cy="7181850"/>
            <wp:effectExtent l="0" t="0" r="0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sectPr w:rsidR="00A87A29" w:rsidSect="00A87A29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A87" w:rsidRDefault="00091A87" w:rsidP="00BC27A7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091A87" w:rsidRDefault="00091A87" w:rsidP="00BC27A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29" w:rsidRDefault="00AB2B51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797B35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A87A29" w:rsidRDefault="00A87A29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29" w:rsidRDefault="00AB2B51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797B35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64C5E">
      <w:rPr>
        <w:noProof/>
        <w:color w:val="000000"/>
        <w:sz w:val="22"/>
        <w:szCs w:val="22"/>
      </w:rPr>
      <w:t>11</w:t>
    </w:r>
    <w:r>
      <w:rPr>
        <w:color w:val="000000"/>
        <w:sz w:val="22"/>
        <w:szCs w:val="22"/>
      </w:rPr>
      <w:fldChar w:fldCharType="end"/>
    </w:r>
  </w:p>
  <w:p w:rsidR="00A87A29" w:rsidRDefault="00A87A29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A87" w:rsidRDefault="00091A87" w:rsidP="00BC27A7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091A87" w:rsidRDefault="00091A87" w:rsidP="00BC27A7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801"/>
    <w:multiLevelType w:val="multilevel"/>
    <w:tmpl w:val="B214324E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20256A2D"/>
    <w:multiLevelType w:val="multilevel"/>
    <w:tmpl w:val="1354CB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89100E1"/>
    <w:multiLevelType w:val="multilevel"/>
    <w:tmpl w:val="FAF0766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rial" w:hAnsi="Times New Roman" w:cs="Times New Roman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nsid w:val="625B7B55"/>
    <w:multiLevelType w:val="multilevel"/>
    <w:tmpl w:val="5D78491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A29"/>
    <w:rsid w:val="000107B4"/>
    <w:rsid w:val="00016D8B"/>
    <w:rsid w:val="00091A87"/>
    <w:rsid w:val="0009755F"/>
    <w:rsid w:val="000C4B5F"/>
    <w:rsid w:val="00160B61"/>
    <w:rsid w:val="002854EB"/>
    <w:rsid w:val="002E5C48"/>
    <w:rsid w:val="003645B5"/>
    <w:rsid w:val="00364C5E"/>
    <w:rsid w:val="003A2FBD"/>
    <w:rsid w:val="003F3C62"/>
    <w:rsid w:val="0040018C"/>
    <w:rsid w:val="00426827"/>
    <w:rsid w:val="00466F05"/>
    <w:rsid w:val="004E3499"/>
    <w:rsid w:val="00557AEB"/>
    <w:rsid w:val="005936A9"/>
    <w:rsid w:val="0061138D"/>
    <w:rsid w:val="00651F8E"/>
    <w:rsid w:val="006C6C41"/>
    <w:rsid w:val="00722A31"/>
    <w:rsid w:val="00731152"/>
    <w:rsid w:val="00797B35"/>
    <w:rsid w:val="007A2DE2"/>
    <w:rsid w:val="007B275F"/>
    <w:rsid w:val="007C7836"/>
    <w:rsid w:val="007D01A5"/>
    <w:rsid w:val="007D7F06"/>
    <w:rsid w:val="00891DC9"/>
    <w:rsid w:val="008B717F"/>
    <w:rsid w:val="009247C5"/>
    <w:rsid w:val="009E2239"/>
    <w:rsid w:val="009F686F"/>
    <w:rsid w:val="00A35796"/>
    <w:rsid w:val="00A87A29"/>
    <w:rsid w:val="00AA29D8"/>
    <w:rsid w:val="00AB2B51"/>
    <w:rsid w:val="00B91227"/>
    <w:rsid w:val="00BC27A7"/>
    <w:rsid w:val="00C03DFA"/>
    <w:rsid w:val="00CE4FB0"/>
    <w:rsid w:val="00D64771"/>
    <w:rsid w:val="00F22F97"/>
    <w:rsid w:val="00F2667D"/>
    <w:rsid w:val="00F26E6C"/>
    <w:rsid w:val="00FD270A"/>
    <w:rsid w:val="00FD3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7A29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A87A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87A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87A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87A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87A2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A87A2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87A29"/>
  </w:style>
  <w:style w:type="table" w:customStyle="1" w:styleId="TableNormal">
    <w:name w:val="Table Normal"/>
    <w:rsid w:val="00A87A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87A2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A87A29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A87A29"/>
  </w:style>
  <w:style w:type="character" w:customStyle="1" w:styleId="a5">
    <w:name w:val="Нижний колонтитул Знак"/>
    <w:basedOn w:val="a0"/>
    <w:rsid w:val="00A87A29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A87A29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qFormat/>
    <w:rsid w:val="00A87A2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A87A29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A87A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A87A29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A87A29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A87A29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A87A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A87A29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A87A29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GWKiP0Bhar7lgnX6iv+20n8+eA==">AMUW2mVQjvSoUdYNq7iQrzQfYGziAN6omtYc+GMXOLtp0X8U5TyU6o9alktX2Yv9rFJ6G86CJRVi5ONkDBfyIEiJlGmqI+ncPh66aQklHqlf5xZHGWq9yv5wOFz+QMHNwStX+8FMZtjj3ltRTdziQ2n8BVuavmUnjngI3Pocf8PcS2WmfmnM8voXKOGC61GIpWvNNPBLYAQgTpYcD4c4o6ZZR+tQlxgzpA==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3615</Words>
  <Characters>20608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21</cp:revision>
  <dcterms:created xsi:type="dcterms:W3CDTF">2022-07-12T06:05:00Z</dcterms:created>
  <dcterms:modified xsi:type="dcterms:W3CDTF">2022-10-18T09:37:00Z</dcterms:modified>
</cp:coreProperties>
</file>