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53E" w:rsidRDefault="00B5153E" w:rsidP="00B5153E">
      <w:pPr>
        <w:pStyle w:val="a7"/>
        <w:tabs>
          <w:tab w:val="left" w:pos="6096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«Бекітілді»</w:t>
      </w:r>
    </w:p>
    <w:p w:rsidR="00B5153E" w:rsidRDefault="00B5153E" w:rsidP="00B5153E">
      <w:pPr>
        <w:pStyle w:val="a7"/>
        <w:tabs>
          <w:tab w:val="left" w:pos="6096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ҚР ЭГТРМ Орман          </w:t>
      </w:r>
    </w:p>
    <w:p w:rsidR="00B5153E" w:rsidRDefault="00B5153E" w:rsidP="00B5153E">
      <w:pPr>
        <w:pStyle w:val="a7"/>
        <w:tabs>
          <w:tab w:val="left" w:pos="6096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шаруашылығы және  </w:t>
      </w:r>
    </w:p>
    <w:p w:rsidR="00B5153E" w:rsidRDefault="00B5153E" w:rsidP="00B5153E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жануарлар дүниесі </w:t>
      </w:r>
    </w:p>
    <w:p w:rsidR="00B5153E" w:rsidRDefault="00B5153E" w:rsidP="00B5153E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комитетінің </w:t>
      </w:r>
    </w:p>
    <w:p w:rsidR="00B5153E" w:rsidRDefault="00B5153E" w:rsidP="00B5153E">
      <w:pPr>
        <w:pStyle w:val="a7"/>
        <w:tabs>
          <w:tab w:val="left" w:pos="5954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«Көкшетау» МҰТП РММ </w:t>
      </w:r>
    </w:p>
    <w:p w:rsidR="00B5153E" w:rsidRDefault="00B5153E" w:rsidP="00B5153E">
      <w:pPr>
        <w:pStyle w:val="a7"/>
        <w:tabs>
          <w:tab w:val="left" w:pos="6096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Бас директор </w:t>
      </w:r>
    </w:p>
    <w:p w:rsidR="00B5153E" w:rsidRDefault="00B5153E" w:rsidP="00B5153E">
      <w:pPr>
        <w:pStyle w:val="a7"/>
        <w:tabs>
          <w:tab w:val="left" w:pos="5954"/>
        </w:tabs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_____________Е.Б.Сагдиев</w:t>
      </w:r>
    </w:p>
    <w:p w:rsidR="00B5153E" w:rsidRDefault="00B5153E" w:rsidP="00B5153E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</w:t>
      </w:r>
      <w:r w:rsidR="008E5DC3">
        <w:rPr>
          <w:rFonts w:ascii="Times New Roman" w:hAnsi="Times New Roman"/>
          <w:b/>
          <w:sz w:val="24"/>
          <w:szCs w:val="24"/>
          <w:lang w:val="kk-KZ"/>
        </w:rPr>
        <w:t>18</w:t>
      </w:r>
      <w:r>
        <w:rPr>
          <w:rFonts w:ascii="Times New Roman" w:hAnsi="Times New Roman"/>
          <w:b/>
          <w:sz w:val="24"/>
          <w:szCs w:val="24"/>
          <w:lang w:val="kk-KZ"/>
        </w:rPr>
        <w:t xml:space="preserve">  қазан  2022 жылғы </w:t>
      </w:r>
    </w:p>
    <w:p w:rsidR="00B5153E" w:rsidRDefault="00B5153E" w:rsidP="00B5153E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 № 1</w:t>
      </w:r>
      <w:r w:rsidR="008E5DC3">
        <w:rPr>
          <w:rFonts w:ascii="Times New Roman" w:hAnsi="Times New Roman"/>
          <w:b/>
          <w:sz w:val="24"/>
          <w:szCs w:val="24"/>
          <w:lang w:val="kk-KZ"/>
        </w:rPr>
        <w:t>41</w:t>
      </w:r>
      <w:r>
        <w:rPr>
          <w:rFonts w:ascii="Times New Roman" w:hAnsi="Times New Roman"/>
          <w:b/>
          <w:sz w:val="24"/>
          <w:szCs w:val="24"/>
          <w:lang w:val="kk-KZ"/>
        </w:rPr>
        <w:t>-Ө бұйрығы</w:t>
      </w:r>
    </w:p>
    <w:p w:rsidR="00B5153E" w:rsidRDefault="00B5153E" w:rsidP="00B5153E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B5153E" w:rsidRDefault="00B5153E" w:rsidP="00B5153E">
      <w:pPr>
        <w:pStyle w:val="a7"/>
        <w:ind w:leftChars="0" w:left="2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</w:p>
    <w:p w:rsidR="00B5153E" w:rsidRDefault="00B5153E" w:rsidP="00B5153E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«Көкшетау» МҰТП РММ жер учаскесін </w:t>
      </w:r>
    </w:p>
    <w:p w:rsidR="00B5153E" w:rsidRDefault="00B5153E" w:rsidP="00B5153E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қысқа мерзімді пайдалануға беру үшін </w:t>
      </w:r>
    </w:p>
    <w:p w:rsidR="00B5153E" w:rsidRDefault="00B5153E" w:rsidP="00B5153E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конкурстық құжаттама </w:t>
      </w:r>
    </w:p>
    <w:p w:rsidR="00B5153E" w:rsidRDefault="00B5153E" w:rsidP="00B5153E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B5153E" w:rsidRDefault="00B5153E" w:rsidP="00B5153E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Лот №19</w:t>
      </w:r>
    </w:p>
    <w:p w:rsidR="00B5153E" w:rsidRDefault="00B5153E" w:rsidP="00B5153E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«Демалыс аймағы №3» </w:t>
      </w:r>
    </w:p>
    <w:p w:rsidR="00B5153E" w:rsidRDefault="00B5153E" w:rsidP="00B5153E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Конкурстық құжаттама Қазақстан Республикасының «Ерекше қорғалатын табиғи аумақтар туралы» заңнамасының, Орман кодексінің, Қазақстан Республикасының экология, геология және табиғи ресурстар Министрінің 05.03.2022 жылғы №73 бұйрығымен бекітілген «Мемлекеттік ұлттық табиғи парктерде туристік және рекреациялық қызметті жүзеге асыру қағидаларына» (бұдан әрі – Қағидалар) сәйкес талаптары мен «Көкшетау» МҰТП РММ инфрақұрылымын дамытудың 2022 жылғы бас жоспарына сәйкес әзірленген.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B5153E" w:rsidRDefault="00B5153E" w:rsidP="00B5153E">
      <w:pPr>
        <w:pStyle w:val="normal"/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1. Бас жоспарға сәйкес қалыптастырылған конкурсқа қойылған лот (лоттар).</w:t>
      </w:r>
    </w:p>
    <w:p w:rsidR="00B5153E" w:rsidRDefault="00B5153E" w:rsidP="00B5153E">
      <w:pPr>
        <w:pStyle w:val="normal"/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   «Көкшетау» мемлекеттік ұлттық табиғи паркі» республикалық мемлекеттік мекемесі №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19 лот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бойынша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«№3 Демалыс аймағы»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уақытша объектісін орналастыру үшін  қысқа мерзімді пайдалануға ауданы 1,18 га жер учаскесін конкурсқа шығарады.</w:t>
      </w:r>
    </w:p>
    <w:p w:rsidR="00B5153E" w:rsidRDefault="00B5153E" w:rsidP="00B5153E">
      <w:pPr>
        <w:pStyle w:val="normal"/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   Учаскенің орналасқан жері: Ақмола облысы, Зеренді ауданы, «Көкшетау» МҰТП РММ, Зеренді филиалы, Зеренді орман шаруашылығы, 88-орамының, 1,4,9-бөлімі, 117-орамының, 1,39-бөлімі.</w:t>
      </w:r>
    </w:p>
    <w:p w:rsidR="00B5153E" w:rsidRDefault="00B5153E" w:rsidP="00B5153E">
      <w:pPr>
        <w:pStyle w:val="normal"/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        Оның ішінде 117-орамының 39-бөлімі туристік-рекреациялық қызмет аймағында, 88-орамының 1,4,9-бөлімі және 117-орамының 1-бөлімі шектеулі экономикалық қызмет аймағында орналасқан.</w:t>
      </w:r>
    </w:p>
    <w:p w:rsidR="00B5153E" w:rsidRDefault="00B5153E" w:rsidP="00B5153E">
      <w:pPr>
        <w:pStyle w:val="normal"/>
        <w:tabs>
          <w:tab w:val="left" w:pos="567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B5153E" w:rsidRDefault="00B5153E" w:rsidP="00B5153E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Конкурсты өткізу уақыты мен орны туралы ақпарат.</w:t>
      </w:r>
    </w:p>
    <w:p w:rsidR="00B5153E" w:rsidRDefault="00B5153E" w:rsidP="00B5153E">
      <w:pPr>
        <w:pStyle w:val="normal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Конкурсты өткізу уақыты </w:t>
      </w:r>
      <w:r>
        <w:rPr>
          <w:rFonts w:ascii="Times New Roman" w:hAnsi="Times New Roman"/>
          <w:b/>
          <w:sz w:val="24"/>
          <w:szCs w:val="24"/>
          <w:lang w:val="kk-KZ"/>
        </w:rPr>
        <w:t>21.11.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 жылы, сағат 15-00.</w:t>
      </w:r>
    </w:p>
    <w:p w:rsidR="00B5153E" w:rsidRDefault="00B5153E" w:rsidP="00B5153E">
      <w:pPr>
        <w:pStyle w:val="normal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Конкурстың өтетін орны- Қазақстан Республикасы, Ақмола облысы, Көкшетау қаласы, Темірбеков көшесі 54, тел: 8(7162) 26-94-54, (ішкі 108) пошталық индексі: 020000. </w:t>
      </w:r>
    </w:p>
    <w:p w:rsidR="00B5153E" w:rsidRDefault="00B5153E" w:rsidP="00B5153E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5153E" w:rsidRDefault="00B5153E" w:rsidP="00B5153E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Конкурстық өтінімдерді ұсыну тәсілі, орны және соңғы мерзімі және олардың қолданылу мерзімі.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Конкурстық өтінімдер конкурсты ұйымдастырушыға қолма-қол немесе пошта арқылы жапсырылған конвертте келесі мекенжайы бойынша ұсынылады: 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Ақмола облысы, Көкшетау қаласы, Темірбеков көшесі 54, тел:8(7162) 26-95-50, пошталық индексі 020000, туризм және экологиялық ағарту бөлімінің кабинеті, конкурстық комиссия хатшысының электрондық мекенжайы – kokshepark@mail.ru. 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Конкурстық өтінімдерді ұсынудың соңғы мерзімі: </w:t>
      </w:r>
      <w:r>
        <w:rPr>
          <w:rFonts w:ascii="Times New Roman" w:hAnsi="Times New Roman"/>
          <w:b/>
          <w:sz w:val="24"/>
          <w:szCs w:val="24"/>
          <w:lang w:val="kk-KZ"/>
        </w:rPr>
        <w:t>21.11.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2022 жылғы сағат 14-30-ға дейін.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lastRenderedPageBreak/>
        <w:t>Конкурсқа қатысуға шетелдік қатысуы жоқ Қазақстан Республикасының азаматтары, жеке және заңды тұлғалар жіберіледі.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Конкурсты ұйымдастырушы (оның жауапты тұлғасы) конкурстық өтінімдерді ұсынудың соңғы мерзімі өткеннен кейін алған барлық конкурстық өтінімдер қабылданбайды, ашылмайды және оларды ұсынған өтініш берушілерге қайтарылады.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Әлеуетті қатысушының конкурстық өтінімінің қолданылу мерзімі-конкурстық комиссия шешім қабылдағанға дейін.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ab/>
        <w:t xml:space="preserve">Учаскенің нысаналы мақсаты 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Учаскенің нысаналы мақсаты: туристік және рекреациялық қызметті жүзеге асыру және «№3 Демалыс аймағы» объектісінің іргетассыз, уақытша құрылыстарын орналастыру үшін. </w:t>
      </w:r>
    </w:p>
    <w:p w:rsidR="00B5153E" w:rsidRDefault="00B5153E" w:rsidP="00B5153E">
      <w:pPr>
        <w:pStyle w:val="normal"/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4.1.Жер учаскесін қысқа мерзімді пайдалануға беру шарттары:</w:t>
      </w:r>
    </w:p>
    <w:p w:rsidR="00B5153E" w:rsidRDefault="00B5153E" w:rsidP="00B5153E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Қазақстан Республикасының «Ерекше қорғалатын табиғи аумақтар туралы», «Сәулет, қала құрылысы және құрылыс қызметі туралы» Заңдарының, Орман, Су, Жер, Экологиялық және Салық Кодекстерінің, «ҚР СТ 2993-2017» туристік қызмет көрсету саласындағы Қазақстан Республикасының ұлттық стандартының және басқа да нормативтік-құқықтық актілердің талаптарын сақтау: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- туристік және рекреациялық қызмет аймағында туристік маршруттарды, соқпақтарды ұйымдастыруға, демалу тұрақтарын және тамашалау алаңдарын, жағажайларды, қайықты, құтқару станцияларын, көліктің су түрлерін және жағажай мүкәммалын жалға беру пункттерін орнатуға жол беріледі, 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- туристік және рекреациялық қызмет аймағында күрделі объектілерді салуға тыйым салынады;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- шектеулі шаруашылық қызмет аймағында рекреациялық орталықтарды, қонақ үйлерді, кемпингтерді, мұражайларды және туристерге қызмет көрсететін басқа да объектілерді салу және пайдалану жүзеге асырылады. 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- қысқа мерзімді пайдалану және шектеулі шаруашылық қызмет аймағында орналастыру үшін жер учаскесін беру кезінде туристік және рекреациялық қызмет аймағының су кемерінен 30 метрлік жолақ көзделеді. </w:t>
      </w:r>
    </w:p>
    <w:p w:rsidR="00B5153E" w:rsidRDefault="00B5153E" w:rsidP="00B5153E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Экожүйеге, табиғи кешендерге (жануарлар дүниесіне, орман, өсімдік, су ресурстарына) зиян келтіретін іс-шаралар жүргізбеу.</w:t>
      </w:r>
    </w:p>
    <w:p w:rsidR="00B5153E" w:rsidRPr="00B5153E" w:rsidRDefault="00B5153E" w:rsidP="00B5153E">
      <w:pPr>
        <w:pStyle w:val="normal"/>
        <w:tabs>
          <w:tab w:val="left" w:pos="709"/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B5153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3.</w:t>
      </w:r>
      <w:r w:rsidRPr="00B5153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 xml:space="preserve"> Өрт қауіпсіздігі ережелерін сақтау.  </w:t>
      </w:r>
    </w:p>
    <w:p w:rsidR="00B5153E" w:rsidRPr="00B5153E" w:rsidRDefault="00B5153E" w:rsidP="00B5153E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B5153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4.</w:t>
      </w:r>
      <w:r w:rsidRPr="00B5153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Жер учаскесінің санитарлық жағдайын қамтамасыз ету, орман зиянкестері мен ауруларының пайда болуына және таралуына жол бермеу.</w:t>
      </w:r>
    </w:p>
    <w:p w:rsidR="00B5153E" w:rsidRPr="00B5153E" w:rsidRDefault="00B5153E" w:rsidP="00B5153E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B5153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5.</w:t>
      </w:r>
      <w:r w:rsidRPr="00B5153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Топырақ эрозиясына жол бермеу.</w:t>
      </w:r>
    </w:p>
    <w:p w:rsidR="00B5153E" w:rsidRPr="00B5153E" w:rsidRDefault="00B5153E" w:rsidP="00B5153E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B5153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6.</w:t>
      </w:r>
      <w:r w:rsidRPr="00B5153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Учаскені абаттандыру және көгалдандыру жөніндегі іс-шаралар ұлттық парктің келісімі бойынша жүргізілсін.</w:t>
      </w:r>
    </w:p>
    <w:p w:rsidR="00B5153E" w:rsidRPr="00B5153E" w:rsidRDefault="00B5153E" w:rsidP="00B5153E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B5153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7.</w:t>
      </w:r>
      <w:r w:rsidRPr="00B5153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>Жер учаскесінде рекреациялық жүктеме нормаларын сақтау, бір мезгілде 40 адамның болуына жол беріледі.</w:t>
      </w:r>
    </w:p>
    <w:p w:rsidR="00B5153E" w:rsidRPr="00B5153E" w:rsidRDefault="00B5153E" w:rsidP="00B5153E">
      <w:pPr>
        <w:pStyle w:val="normal"/>
        <w:tabs>
          <w:tab w:val="left" w:pos="851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B5153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8.</w:t>
      </w:r>
      <w:r w:rsidRPr="00B5153E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ab/>
        <w:t xml:space="preserve">Қазақстан Республикасының қолданыстағы Салық кодексіне сәйкес жер учаскесін пайдаланғаны үшін төлемді, өз қызметкерлері мен келушілері үшін ерекше қорғалатын табиғи аумақты пайдаланғаны үшін төлемді уақтылы төлеу, сондай-ақ Қазақстан Республикасының заңнамасында көзделген басқа да төлемдерді жүргізу. 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4.2. Жобаның қысқаша сипаттамасы, талаптар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ab/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Біржолғы сыйымдылығы 40 адам болатын ауданы 1,18 га учаскедегі «№ 3 демалыс аймағы» объектісін орналастыру»  жобасы, құрылыстар құрамы: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tbl>
      <w:tblPr>
        <w:tblW w:w="9540" w:type="dxa"/>
        <w:tblLayout w:type="fixed"/>
        <w:tblLook w:val="04A0"/>
      </w:tblPr>
      <w:tblGrid>
        <w:gridCol w:w="601"/>
        <w:gridCol w:w="8939"/>
      </w:tblGrid>
      <w:tr w:rsidR="00B5153E" w:rsidTr="00B5153E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п/р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Құрылыстардың атауы</w:t>
            </w:r>
          </w:p>
        </w:tc>
      </w:tr>
      <w:tr w:rsidR="00B5153E" w:rsidTr="00B5153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Аумақты абаттандыру (жарықтандыру, жаяу жүргіншілер және серуендеу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соқпақтары, жолдар, шағын сәулет нысандары және т. б.)</w:t>
            </w:r>
          </w:p>
        </w:tc>
      </w:tr>
      <w:tr w:rsidR="00B5153E" w:rsidTr="00B5153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Сауда нүктелері (жеке тұрған, қажеттілігіне қарай)</w:t>
            </w:r>
          </w:p>
        </w:tc>
      </w:tr>
      <w:tr w:rsidR="00B5153E" w:rsidTr="00B5153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Сумен қамтамасыз ету</w:t>
            </w:r>
          </w:p>
        </w:tc>
      </w:tr>
      <w:tr w:rsidR="00B5153E" w:rsidTr="00B5153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Демалыс алаңдары (күркелер)</w:t>
            </w:r>
          </w:p>
        </w:tc>
      </w:tr>
      <w:tr w:rsidR="00B5153E" w:rsidTr="00B5153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Балалар алаңы</w:t>
            </w:r>
          </w:p>
        </w:tc>
      </w:tr>
      <w:tr w:rsidR="00B5153E" w:rsidTr="00B5153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 алаңдары</w:t>
            </w:r>
          </w:p>
        </w:tc>
      </w:tr>
      <w:tr w:rsidR="00B5153E" w:rsidTr="00B5153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Бақылау өткізу пункті</w:t>
            </w:r>
          </w:p>
        </w:tc>
      </w:tr>
      <w:tr w:rsidR="00B5153E" w:rsidTr="00B5153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Тұрмыстық қоқысы бар контейнерлерге арналған алаң (бөлек жинау)</w:t>
            </w:r>
          </w:p>
        </w:tc>
      </w:tr>
      <w:tr w:rsidR="00B5153E" w:rsidTr="00B5153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Санитарлық гигиеналық тұрап</w:t>
            </w:r>
          </w:p>
        </w:tc>
      </w:tr>
      <w:tr w:rsidR="00B5153E" w:rsidTr="00B5153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А/көліктің тұрақ орны (келушілердің бір жолғы сыйымдылығын ескере отырып)</w:t>
            </w:r>
          </w:p>
        </w:tc>
      </w:tr>
      <w:tr w:rsidR="00B5153E" w:rsidTr="00B5153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Туристік </w:t>
            </w:r>
            <w:r>
              <w:rPr>
                <w:rFonts w:ascii="Times New Roman" w:hAnsi="Times New Roman"/>
                <w:sz w:val="24"/>
                <w:szCs w:val="24"/>
              </w:rPr>
              <w:t>мүкәммал жалға беру пункті</w:t>
            </w:r>
          </w:p>
        </w:tc>
      </w:tr>
      <w:tr w:rsidR="00B5153E" w:rsidTr="00B5153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Пирсі және жалға беру пункті бар жағажай аумағы (құтқарушылары бар бақылау мұнарасы, киім ауыстыруға арналған кабиналар, күннен қорғайтын шатырлар, жатақтар және т. б.)</w:t>
            </w:r>
          </w:p>
        </w:tc>
      </w:tr>
      <w:tr w:rsidR="00B5153E" w:rsidTr="00B5153E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5153E" w:rsidRDefault="00B5153E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5153E" w:rsidRDefault="00B5153E">
            <w:pPr>
              <w:pStyle w:val="normal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Құрылыстың жалпы ауданы: учаскенің рекреациялық жүктемесін ескере отырып, алаңның бір м2 бір адамға тиесілілік нормасына сәйкес.</w:t>
            </w:r>
          </w:p>
        </w:tc>
      </w:tr>
    </w:tbl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Мемлекеттік табиғи-қорық қорының объектілерін, сондай-ақ оның аумағында орналасқан тарихи-мәдени мұраны сақтау жөніндегі іс-шараларды, санитарлық-гигиеналық және өртке қарсы іс-шараларды қоса алғанда, ұлттық парктің учаскесін пайдалану және жайластыру жоспарын әзірлеу процесінде құрылыстардың құрылымы, саны, жалпы ауданы түзетілуге тиіс.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Ұсынылатын конструкциялар (жобалық шешімдер) Қазақстан Республикасының аумағында қолданыстағы нормативтік құқықтық актілерге және нормативтік-техникалық құжаттарға сәйкес келуі және мүмкіндіктері шектеулі адамдар үшін жағдайларды көздеуі тиіс.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Жолдар, жаяу жүргіншілер және серуендеу жолдары, соқпақтар, автотұрақтар - кеспе, асфальтбетон.</w:t>
      </w:r>
    </w:p>
    <w:p w:rsidR="00B5153E" w:rsidRDefault="00B5153E" w:rsidP="00B5153E">
      <w:pPr>
        <w:pStyle w:val="normal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Аумақтың өтпелі қоршауын (металл, ағаш) орнату, Зеренді көлінің жағажай аумағын және көл суы кемерінің бойындағы аумақты қоршауға жол берілмейді.</w:t>
      </w:r>
    </w:p>
    <w:p w:rsidR="00B5153E" w:rsidRDefault="00B5153E" w:rsidP="00B5153E">
      <w:pPr>
        <w:pStyle w:val="normal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4.3. Қоршаған ортаны қорғау және аумақты абаттандыру бойынша іс-шаралар.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Қоршаған ортаның экологиялық ахуалына зиянды әсерлерді азайту үшін мынадай іс-шараларды көздеу қажет: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жаңа эстетикалық, прогрессивті құрылымдарды, технологиялық жабдықтарды енгізу, оның пайдалану сенімділігі, технологиялық процестерді кешенді автоматтандыру;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барлық алаң аумағында абаттандыру және көгалдандыру қажет, аумақтың шекаралары бойынша санитарлық-қорғау аймағын ұйымдастыруға сәйкес сұрыптар бойынша іріктелген ағаштарды отырғызу ұсынылады (қажеттілігіне қарай);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жер үсті және жер асты сулары ластануының алдын алу және су ресурстарын ұтымды пайдалану жөнінде жобалық шешімдер әзірлеу;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бұзылған аумақтардың қоршаған ортаға теріс әсерін болдырмау және бұзылған жерлердің эстетикалық құндылығын қалпына келтіру жөніндегі іс-шаралар;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тұрмыстық қоқысты бөлек жинау үшін арнайы бөлінген алаңда контейнерлер қарастырылсын;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шудың әсерін азайту үшін ағаштар мен бұталарды отырғызу (қажет болған жағдайда) қамтамасыз етілсің.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Қоршаған ортаны қорғау мынадай негізгі қағидаттарды сақтау негізінде жүзеге асырылуға тиіс: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халықтың өмірі, еңбегі мен демалысы үшін қолайлы қоршаған ортаны сақтау;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табиғи ресурстарды ұтымды пайдалану және молықтыру;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қоршаған ортаға зиян келтірудің алдын алу, қоршаған ортаға ықтимал әсерді бағалау. 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Алаңы көрсетілген және учаске схемасы қоса берілген жер учаскесін таңдау актісі.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Учаске Ақмола облысының Зеренді ауданында «Көкшетау» МҰТП РММ Зеренді орманшылығында 88 орамының 1 телімінде  (0,2 га), 4 (0,5 га), 9 (0,2 га), 117 орамында 1 телімінде  (0,08 га), 39 (0,2 га) орналасқан.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Оның ішінде 117-орамның 39-телімі туристік және рекреациялық қызмет аймағында, 88-орамның 1,4,9- телімі және 117-орамның 1-телімі шектеулі шаруашылық қызмет аймағында орналасқан. 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Учаскенің жалпы ауданы 1,18 га құрайды.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Орман көмкерген бүкіл аумақ, орман екпелерінің жуандығы 0,5-0,7 (қарағай) және 0,6 (қарағай, қайың) болады. 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Учаскенің топырағы дресвян-құмды. Жер бедері тегіс. Ағашы сау, шөбі жақсы. 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Жоғары рекреациялық және эстетикалық бағалау.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Бұл аумақта жабайы жануарлар мен құстар өмір сүрмейді және ҚР Қызыл кітабына енгізілген өсімдіктер өспейді.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Қосымша: </w:t>
      </w:r>
    </w:p>
    <w:p w:rsidR="00B5153E" w:rsidRDefault="00B5153E" w:rsidP="00B5153E">
      <w:pPr>
        <w:pStyle w:val="normal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Жер учаскесінің орналасу схемасы.</w:t>
      </w:r>
    </w:p>
    <w:p w:rsidR="00B5153E" w:rsidRDefault="00B5153E" w:rsidP="00B5153E">
      <w:pPr>
        <w:pStyle w:val="normal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Жер учаскесінің сызбасы.</w:t>
      </w:r>
    </w:p>
    <w:p w:rsidR="00B5153E" w:rsidRDefault="00B5153E" w:rsidP="00B5153E">
      <w:pPr>
        <w:pStyle w:val="normal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Жер учаскесінің таксациялық сипаттамасы.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Конкурсқа қатысушы мынадай құжаттарды ұсынады (мемлекеттік немесе орыс тілдерінде), Қағидалардың 47-тармағы: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1) лоттарды көрсете отырып, Конкурсқа қатысуға еркін нысандағы конкурстық өтінімді ұсынады;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2) заңды тұлғалар үшін-жарғының және заңды тұлғаны мемлекеттік тіркеу (қайта тіркеу) туралы куәліктің немесе анықтаманың көшірмесі, жеке тұлғалар үшін- жеке басын куәландыратын құжаттың көшірмесі;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3) мемлекеттік табиғи-қорық қоры объектілерін, сондай-ақ оның аумағында орналасқан тарихи-мәдени мұраны сақтау жөніндегі іс-шараларды, санитариялық-гигиеналық және өртке қарсы іс-шараларды қоса алғанда, ұлттық парктің учаскесін пайдалану және жайластыру жоспары; ;</w:t>
      </w:r>
    </w:p>
    <w:p w:rsidR="00B5153E" w:rsidRDefault="00B5153E" w:rsidP="00B5153E">
      <w:pPr>
        <w:pStyle w:val="normal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4) қаржы қаражатының бар екендігі немесе қарыз қаражатына қол жеткізу не уақытша объектілерді орналастыру үшін жеткілікті тиісті материалдық және еңбек ресурстарының бар екендігі туралы құжаттар;</w:t>
      </w:r>
    </w:p>
    <w:p w:rsidR="00B5153E" w:rsidRDefault="00B5153E" w:rsidP="00B5153E">
      <w:pPr>
        <w:pStyle w:val="normal"/>
        <w:ind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5) жергілікті халық үшін жаңа жұмыс орындарын құруды және мүмкіндіктері шектеулі адамдар үшін жағдай жасауды ескере отырып, мемлекеттік табиғи-қорық қорының табиғи кешендері мен объектілерінің, сондай-ақ оның аумағында орналасқан тарихи-мәдени мұраның сақталуын қамтамасыз етуге бағытталған ұсынылатын қызметтер мен жұмыстардың тізбесі.</w:t>
      </w:r>
    </w:p>
    <w:p w:rsidR="00674274" w:rsidRPr="00A31FE6" w:rsidRDefault="00674274" w:rsidP="00B5153E">
      <w:pPr>
        <w:pStyle w:val="a7"/>
        <w:tabs>
          <w:tab w:val="left" w:pos="6096"/>
        </w:tabs>
        <w:ind w:left="0" w:hanging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1FE6" w:rsidRPr="00D27C32" w:rsidRDefault="00A31FE6" w:rsidP="00A31FE6">
      <w:pPr>
        <w:pStyle w:val="a7"/>
        <w:tabs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A31FE6">
        <w:rPr>
          <w:rFonts w:ascii="Times New Roman" w:hAnsi="Times New Roman"/>
          <w:b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</w:t>
      </w:r>
      <w:r w:rsidRPr="00D27C32">
        <w:rPr>
          <w:rFonts w:ascii="Times New Roman" w:hAnsi="Times New Roman"/>
          <w:b/>
          <w:sz w:val="24"/>
          <w:szCs w:val="24"/>
          <w:lang w:val="kk-KZ"/>
        </w:rPr>
        <w:t xml:space="preserve">«Утверждено» </w:t>
      </w:r>
    </w:p>
    <w:p w:rsidR="00A31FE6" w:rsidRPr="00D27C32" w:rsidRDefault="00A31FE6" w:rsidP="00A31FE6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27C32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РГУ ГНПП «Кокшетау» </w:t>
      </w:r>
    </w:p>
    <w:p w:rsidR="00A31FE6" w:rsidRPr="00D27C32" w:rsidRDefault="00A31FE6" w:rsidP="00A31FE6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27C32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Комитета лесного хозяйства и </w:t>
      </w:r>
    </w:p>
    <w:p w:rsidR="00A31FE6" w:rsidRPr="00D27C32" w:rsidRDefault="00A31FE6" w:rsidP="00A31FE6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27C32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животного мира МЭГПР РК</w:t>
      </w:r>
    </w:p>
    <w:p w:rsidR="00A31FE6" w:rsidRPr="00D27C32" w:rsidRDefault="00A31FE6" w:rsidP="00A31FE6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27C32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Генеральный директор </w:t>
      </w:r>
    </w:p>
    <w:p w:rsidR="00A31FE6" w:rsidRPr="00D27C32" w:rsidRDefault="00A31FE6" w:rsidP="00A31FE6">
      <w:pPr>
        <w:pStyle w:val="a7"/>
        <w:tabs>
          <w:tab w:val="left" w:pos="5670"/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27C32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 ______________ Сагдиев Е.Б.</w:t>
      </w:r>
    </w:p>
    <w:p w:rsidR="00A31FE6" w:rsidRPr="00D27C32" w:rsidRDefault="00A31FE6" w:rsidP="00A31FE6">
      <w:pPr>
        <w:pStyle w:val="a7"/>
        <w:tabs>
          <w:tab w:val="left" w:pos="5670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27C32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Приказ № 1</w:t>
      </w:r>
      <w:r w:rsidR="008E5DC3" w:rsidRPr="00D27C32">
        <w:rPr>
          <w:rFonts w:ascii="Times New Roman" w:hAnsi="Times New Roman"/>
          <w:b/>
          <w:sz w:val="24"/>
          <w:szCs w:val="24"/>
          <w:lang w:val="kk-KZ"/>
        </w:rPr>
        <w:t>414</w:t>
      </w:r>
      <w:r w:rsidRPr="00D27C32">
        <w:rPr>
          <w:rFonts w:ascii="Times New Roman" w:hAnsi="Times New Roman"/>
          <w:b/>
          <w:sz w:val="24"/>
          <w:szCs w:val="24"/>
          <w:lang w:val="kk-KZ"/>
        </w:rPr>
        <w:t>-Ө</w:t>
      </w:r>
    </w:p>
    <w:p w:rsidR="00A31FE6" w:rsidRPr="00D27C32" w:rsidRDefault="00A31FE6" w:rsidP="00A31FE6">
      <w:pPr>
        <w:pStyle w:val="a7"/>
        <w:tabs>
          <w:tab w:val="left" w:pos="5670"/>
          <w:tab w:val="left" w:pos="5954"/>
        </w:tabs>
        <w:ind w:left="0" w:hanging="2"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D27C32">
        <w:rPr>
          <w:rFonts w:ascii="Times New Roman" w:hAnsi="Times New Roman"/>
          <w:b/>
          <w:sz w:val="24"/>
          <w:szCs w:val="24"/>
          <w:lang w:val="kk-KZ"/>
        </w:rPr>
        <w:t xml:space="preserve">                                                                                                  от </w:t>
      </w:r>
      <w:r w:rsidR="008E5DC3" w:rsidRPr="00D27C32">
        <w:rPr>
          <w:rFonts w:ascii="Times New Roman" w:hAnsi="Times New Roman"/>
          <w:b/>
          <w:sz w:val="24"/>
          <w:szCs w:val="24"/>
          <w:lang w:val="kk-KZ"/>
        </w:rPr>
        <w:t>18</w:t>
      </w:r>
      <w:r w:rsidRPr="00D27C32">
        <w:rPr>
          <w:rFonts w:ascii="Times New Roman" w:hAnsi="Times New Roman"/>
          <w:b/>
          <w:sz w:val="24"/>
          <w:szCs w:val="24"/>
          <w:lang w:val="kk-KZ"/>
        </w:rPr>
        <w:t xml:space="preserve"> октября 2022 года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7C32" w:rsidRPr="00D27C32" w:rsidRDefault="00D27C32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1FE6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Конкурсная документация </w:t>
      </w:r>
      <w:r w:rsidR="00A31FE6"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предоставление земельного участка РГУ ГНПП «Кокшетау»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 краткосрочное пользование</w:t>
      </w:r>
      <w:r w:rsidRPr="00A31F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Лот №19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«Зона отдыха №3» </w:t>
      </w: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Конкурсная документация разработана в соответствии с требованиями Законодательств Республики Казахстан «Об особо охраняемых природных территориях», Лесного Кодекса, согласно «Правил осуществления туристской и рекреационной деятельности в государственных национальных природных парках», (далее – Правила), утвержденных приказом Министра экологии, геологии и природных ресурсов Республики Казахстан от 05.03.2022 года №73 и в соответствии с генеральным планом развития инфраструктуры  РГУ ГНПП «Кокшетау» 2022 года.</w:t>
      </w: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1E2FB0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Лот (лоты), выставляемый на конкурс, сформированный в соответствии с генеральным планом.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Республиканское государственное учреждение «Государственный национальный природный парк «Кокшетау» по </w:t>
      </w:r>
      <w:r w:rsidRPr="00A31F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лоту №19</w:t>
      </w: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выставляет на конкурс участок площадью 1,18 га для предоставления в краткосрочное </w:t>
      </w: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пользование </w:t>
      </w:r>
      <w:r w:rsidR="00A31FE6"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под  размещение временного объекта  «</w:t>
      </w:r>
      <w:r w:rsidR="00A31FE6"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Зона</w:t>
      </w:r>
      <w:r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отдыха №3</w:t>
      </w:r>
      <w:r w:rsidR="00A31FE6"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  <w:r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Местонахождение участка: Акмолинская область,Зерендинский район, РГУ ГНПП «Кокшетау», Зерендинский филиал, Зерендинское лесничество, квартал 88 выдела 1,4,9, квартал 117 выдела 1,39.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них выдел 39 квартала 117 находится в зоне туристской и рекреационной деятельности,  выдела 1,4,9 квартала 88 и выдел 1 квартала 117 находятся в зоне ограниченной хозяйственной деятельности. </w:t>
      </w: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Информация о времени и месте проведения конкурса.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Время проведения конкурса </w:t>
      </w:r>
      <w:r w:rsidRPr="00A31F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15-00 часов </w:t>
      </w:r>
      <w:r w:rsidR="00444CB8" w:rsidRPr="00A31FE6">
        <w:rPr>
          <w:rFonts w:ascii="Times New Roman" w:hAnsi="Times New Roman"/>
          <w:b/>
          <w:sz w:val="24"/>
          <w:szCs w:val="24"/>
          <w:lang w:val="kk-KZ"/>
        </w:rPr>
        <w:t>21.11.</w:t>
      </w:r>
      <w:r w:rsidRPr="00A31F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 года</w:t>
      </w: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проведения конкурса - Республика Казахстан, Акмолинская область, г.Кокшетау,  ул. Темирбекова 54, тел: 8(7162) 26-94-54,(внутр 108) почтовый индекс: 020000.</w:t>
      </w: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Способ, место и окончательный срок представления конкурсных заявок и срок их действия.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Конкурсные заявки представляются организатору конкурса нарочно или по почте в запечатанном конверте по адресу: 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Акмолинская область, г.Кокшетау, ул.Темирбекова 54, тел:8(7162) 26-95-50,  почтовый индекс 020000, кабинет отдела туризма и экологического просвещения, электронный адрес секретаря конкурсной комиссии – kokshepark@mail.ru.   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Окончательный срок представления конкурсных заявок: </w:t>
      </w:r>
      <w:r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до </w:t>
      </w:r>
      <w:r w:rsidR="00A31FE6"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14-30</w:t>
      </w:r>
      <w:r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часов </w:t>
      </w:r>
      <w:r w:rsidR="00444CB8" w:rsidRPr="00D27C32">
        <w:rPr>
          <w:rFonts w:ascii="Times New Roman" w:hAnsi="Times New Roman"/>
          <w:b/>
          <w:sz w:val="24"/>
          <w:szCs w:val="24"/>
          <w:lang w:val="kk-KZ"/>
        </w:rPr>
        <w:t>21.11.</w:t>
      </w:r>
      <w:r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2022 года.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 участию в конкурсе допускаются граждане Республики Казахстан физические и юридические лица без иностранного участия.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Все конкурсные заявки, полученные организатором конкурса (его ответственным лицом) после истечения окончательного срока представления конкурсных заявок, отклоняются, не вскрываются и возвращаются представившим их заявителям.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Срок действия конкурсной заявки потенциального участника – до принятия решения конкурсной комиссии.</w:t>
      </w:r>
    </w:p>
    <w:p w:rsidR="00674274" w:rsidRPr="00D27C32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D27C32" w:rsidRDefault="001E2FB0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Целевое назначение участка 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Целевое назначение участка: для осуществления туристкой и рекреационной деятельности и размещения временных</w:t>
      </w:r>
      <w:r w:rsidR="00A31FE6"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31FE6" w:rsidRPr="00D27C32">
        <w:rPr>
          <w:rFonts w:ascii="Times New Roman" w:hAnsi="Times New Roman"/>
          <w:sz w:val="24"/>
          <w:szCs w:val="24"/>
        </w:rPr>
        <w:t xml:space="preserve">без фундамента, </w:t>
      </w:r>
      <w:r w:rsidR="00A31FE6"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сооружений объекта</w:t>
      </w: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31FE6"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 w:rsidR="00A31FE6"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отдыха №3</w:t>
      </w:r>
      <w:r w:rsidR="00A31FE6"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674274" w:rsidRPr="00D27C32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D27C32" w:rsidRDefault="001E2FB0" w:rsidP="00B646EB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4.1.Условия по предоставлению земельного участка в краткосрочное пользование:</w:t>
      </w:r>
    </w:p>
    <w:p w:rsidR="00674274" w:rsidRPr="00D27C32" w:rsidRDefault="001E2FB0" w:rsidP="00B646EB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требования Законодательств Республики Казахстан «Об особо охраняемых природных территориях», «Об архитектурной, градостроительной и строительной деятельности», Лесного, Водного, Земельного, Экологического  и Налогового Кодексов, национального стандарта  Республики Казахстан в сфере туристских услуг (экологический туризм) «СТ РК 2993-2017» и других нормативно-правовых актов:</w:t>
      </w:r>
    </w:p>
    <w:p w:rsidR="00674274" w:rsidRPr="00D27C32" w:rsidRDefault="001E2FB0" w:rsidP="00B646E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bookmark=id.gjdgxs" w:colFirst="0" w:colLast="0"/>
      <w:bookmarkEnd w:id="0"/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зоне туристской и рекреационной деятельности допускается организация туристских маршрутов, троп, устройство бивачных стоянок и смотровых площадок, пляжей, лодочных, спасательных станций, пунктов проката водных видов транспорта и пляжного инвентаря, </w:t>
      </w:r>
    </w:p>
    <w:p w:rsidR="00674274" w:rsidRPr="00D27C32" w:rsidRDefault="001E2FB0" w:rsidP="00B646E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- в зоне туристской и рекреационной деятельности запрещено строительство капитальных объектов;</w:t>
      </w:r>
    </w:p>
    <w:p w:rsidR="00674274" w:rsidRPr="00D27C32" w:rsidRDefault="001E2FB0" w:rsidP="00B646E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в зоне ограниченной хозяйственной деятельности осуществляется строительство и эксплуатация рекреационных центров, гостиниц, кемпингов, музеев и других объектов обслуживания туристов. </w:t>
      </w:r>
    </w:p>
    <w:p w:rsidR="00674274" w:rsidRPr="00D27C32" w:rsidRDefault="001E2FB0" w:rsidP="00B646E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 предоставлении земельного участка для краткосрочного пользования и размещения в зоне ограниченной хозяйственной деятельности предусматривается 30 - метровая полоса от уреза воды зоны туристской и рекреационной деятельности. </w:t>
      </w:r>
    </w:p>
    <w:p w:rsidR="00674274" w:rsidRPr="00D27C32" w:rsidRDefault="001E2FB0" w:rsidP="00B646EB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проводить мероприятия, наносящие вред экосистеме, природным комплексам (животному миру, лесным, растительным, водным ресурсам).</w:t>
      </w:r>
    </w:p>
    <w:p w:rsidR="00674274" w:rsidRPr="00D27C32" w:rsidRDefault="001E2FB0" w:rsidP="00B646EB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Соблюдения правил противопожарной безопасности.  </w:t>
      </w:r>
    </w:p>
    <w:p w:rsidR="00674274" w:rsidRPr="00D27C32" w:rsidRDefault="001E2FB0" w:rsidP="00B646EB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Обеспечить санитарное состояние земельного участка, не допускать появление и распространение вредителей  и болезней леса.</w:t>
      </w:r>
    </w:p>
    <w:p w:rsidR="00674274" w:rsidRPr="00D27C32" w:rsidRDefault="001E2FB0" w:rsidP="00B646EB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Не допускать эрозию почвы</w:t>
      </w:r>
    </w:p>
    <w:p w:rsidR="00674274" w:rsidRPr="00D27C32" w:rsidRDefault="001E2FB0" w:rsidP="00B646EB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 по  благоустройству и озеленению участка проводить по согласованию с национальным парком.</w:t>
      </w:r>
    </w:p>
    <w:p w:rsidR="00674274" w:rsidRPr="00D27C32" w:rsidRDefault="001E2FB0" w:rsidP="00B646EB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нормы рекреационных нагрузок на земельном участке, допускается пребывание  единовременно 40 человек.</w:t>
      </w:r>
    </w:p>
    <w:p w:rsidR="00674274" w:rsidRPr="00D27C32" w:rsidRDefault="001E2FB0" w:rsidP="00B646EB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30j0zll" w:colFirst="0" w:colLast="0"/>
      <w:bookmarkEnd w:id="1"/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действующим Налоговым Кодексом Республики Казахстан своевременно вносить плату за пользование земельным участком, плату за использование особо охраняемой природной территории за своих работников и посетителей, а также производить другие платежи, предусмотренные законодательством Республики Казахстан. </w:t>
      </w:r>
    </w:p>
    <w:p w:rsidR="00674274" w:rsidRPr="00D27C32" w:rsidRDefault="00674274" w:rsidP="00B646E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D27C32" w:rsidRDefault="001E2FB0" w:rsidP="00B646EB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4.2. Краткое описание проекта, требования</w:t>
      </w:r>
      <w:r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674274" w:rsidRPr="00D27C32" w:rsidRDefault="001E2FB0" w:rsidP="00B646EB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Проект «Размещение </w:t>
      </w:r>
      <w:r w:rsidR="00B646EB"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объекта «З</w:t>
      </w: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B646EB"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отдыха №3» на участке площадью 1,18 га с единовременной вместимостью 40 человек, состав сооружений:</w:t>
      </w:r>
    </w:p>
    <w:tbl>
      <w:tblPr>
        <w:tblStyle w:val="af"/>
        <w:tblW w:w="9540" w:type="dxa"/>
        <w:tblInd w:w="0" w:type="dxa"/>
        <w:tblLayout w:type="fixed"/>
        <w:tblLook w:val="0000"/>
      </w:tblPr>
      <w:tblGrid>
        <w:gridCol w:w="601"/>
        <w:gridCol w:w="8939"/>
      </w:tblGrid>
      <w:tr w:rsidR="00674274" w:rsidRPr="00D27C32">
        <w:trPr>
          <w:trHeight w:val="435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Наименование сооружений</w:t>
            </w:r>
          </w:p>
        </w:tc>
      </w:tr>
      <w:tr w:rsidR="00674274" w:rsidRPr="00D27C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Благоустройство территории (освещение, пешеходные и прогулочные тропинки, дорожки, малые архитектурные формы и т.д.)</w:t>
            </w:r>
          </w:p>
        </w:tc>
      </w:tr>
      <w:tr w:rsidR="00674274" w:rsidRPr="00D27C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Торговые точки (отдельно стоящие, по необходимости)</w:t>
            </w:r>
          </w:p>
        </w:tc>
      </w:tr>
      <w:tr w:rsidR="00674274" w:rsidRPr="00D27C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Обеспечение водой</w:t>
            </w:r>
          </w:p>
        </w:tc>
      </w:tr>
      <w:tr w:rsidR="00674274" w:rsidRPr="00D27C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Площадки (беседки) отдыха</w:t>
            </w:r>
          </w:p>
        </w:tc>
      </w:tr>
      <w:tr w:rsidR="00674274" w:rsidRPr="00D27C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Детские площадки </w:t>
            </w:r>
          </w:p>
        </w:tc>
      </w:tr>
      <w:tr w:rsidR="00674274" w:rsidRPr="00D27C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площадки</w:t>
            </w:r>
          </w:p>
        </w:tc>
      </w:tr>
      <w:tr w:rsidR="00674274" w:rsidRPr="00D27C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Пункт проката туристского инвентаря</w:t>
            </w:r>
          </w:p>
        </w:tc>
      </w:tr>
      <w:tr w:rsidR="00674274" w:rsidRPr="00D27C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Пляжная территория с пирсом и пунктом проката (наблюдательная вышка со спасателями, кабинки для переодевания, солнцезащитные грибки, лежаки и т.д.)</w:t>
            </w:r>
          </w:p>
        </w:tc>
      </w:tr>
      <w:tr w:rsidR="00674274" w:rsidRPr="00D27C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Контрольно-пропускной пункт</w:t>
            </w:r>
          </w:p>
        </w:tc>
      </w:tr>
      <w:tr w:rsidR="00674274" w:rsidRPr="00D27C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Площадка для контейнеров с бытовым мусором (раздельный сбор)</w:t>
            </w:r>
          </w:p>
        </w:tc>
      </w:tr>
      <w:tr w:rsidR="00674274" w:rsidRPr="00D27C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Санитарно-гигиенический узел</w:t>
            </w:r>
          </w:p>
        </w:tc>
      </w:tr>
      <w:tr w:rsidR="00674274" w:rsidRPr="00D27C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Место парковки а/транспорта (с учетом единовременной вместимости посетителей)</w:t>
            </w:r>
          </w:p>
        </w:tc>
      </w:tr>
      <w:tr w:rsidR="00674274" w:rsidRPr="00D27C32">
        <w:trPr>
          <w:trHeight w:val="263"/>
        </w:trPr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674274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274" w:rsidRPr="00D27C32" w:rsidRDefault="001E2FB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7C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площадь сооружений: согласно нормы положенности  на одного человека на один м2  площади  с учётом рекреационной нагрузки участка.</w:t>
            </w:r>
          </w:p>
        </w:tc>
      </w:tr>
    </w:tbl>
    <w:p w:rsidR="00674274" w:rsidRPr="00D27C32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Структура, количество сооружений, общая площадь должны быть откорректированы в процессе разработки плана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мероприятия.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Рекомендуемые конструкции (проектные решения) должны соответствовать нормативным правовым актам и нормативно-техническим документам, действующим на территории Республики Казахстан и предусматривать условия для лиц с ограниченными возможностями.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Дороги, пешеходные и прогулочные тропинки, дорожки, автостоянки - брусчатка, асфальтобетон.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Установка сквозного ограждения территории (металлическое, деревянное), не допускается ограждение пляжной территории и территории вдоль уреза воды оз.Зерендинское.</w:t>
      </w:r>
    </w:p>
    <w:p w:rsidR="00674274" w:rsidRPr="00D27C32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4.3. Мероприятия по охране окружающей среды и  благоустройствo территории.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уменьшения вредных воздействий на экологическую обстановку окружающей среды предусмотреть следующие мероприятия: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- внедрение новых эстетичных, прогрессивных  конструкций,  технологического  оборудования, его эксплуатационной надежности, комплексную автоматизацию технологических процессов;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- на территории всей площадки необходимо благоустройство и озеленение, по границам территории предлагается посадка деревьев (по необходимости), подобранных по сортам согласно организации санитарно-защитной зоны;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- разработать проектные решения по предупреждению загрязнения поверхностных и подземных вод и рациональному использованию водных ресурсов;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- мероприятия по предотвращению отрицательного воздействия нарушенных территорий на окружающую среду и восстановления эстетической ценности нарушенных земель;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- для раздельного сбора бытового мусора предусмотреть контейнеры на специально отведенной площадке;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- для уменьшения шумовых воздействий предусмотреть высадку деревьев и кустарников (по необходимости).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Охрана окружающей среды должна осуществляться на основе соблюдения следующих основных принципов:</w:t>
      </w:r>
    </w:p>
    <w:p w:rsidR="00674274" w:rsidRPr="00D27C32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- сохранение окружающей среды, благоприятной для жизни, труда и отдыха населения;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C32">
        <w:rPr>
          <w:rFonts w:ascii="Times New Roman" w:eastAsia="Times New Roman" w:hAnsi="Times New Roman" w:cs="Times New Roman"/>
          <w:color w:val="000000"/>
          <w:sz w:val="24"/>
          <w:szCs w:val="24"/>
        </w:rPr>
        <w:t>-  рационального использования и воспроизводства природных ресурс</w:t>
      </w: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- предотвращения   нанесения   ущерба   окружающей   среде,   оценки   возможного воздействия на окружающую среду. </w:t>
      </w: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Акт выбора земельного участка с указанием площади и приложением схемы участка.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Участок расположен в Зерендинском районе Акмолинской области в Зерендинском лесничестве Зерендинскогофилиала РГУ ГНПП «Кокшетау», в квартале 88 выдела 1 (0,2 га), 4 (0,5 га),  9 (0,2 га),  в квартале 117 выдела 1 (0,08 га), 39 (0,2 га).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них выдел 39 квартала 117 находится в зоне туристской и рекреационной деятельности,  выдела 1,4,9  квартала 88 и выдел 1 квартала 117 находятся в зоне ограниченной хозяйственной деятельности. 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площадь участка составляет  1,18 га.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Вся территория покрытая лесом, лесные насаждения имеют полноту 0,5-0,7 (сосна) и 0,6 (сосна, береза). 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Почва участка дресвянисто-песчанная. Рельеф местности ровный. Древостой здоровый, травостой хороший. 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 рекреационная и эстетическая оценка.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данной территории не обитают дикие животные и птицы и не произрастают растения, занесенные в Красную книгу РК.</w:t>
      </w: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Приложение: </w:t>
      </w:r>
    </w:p>
    <w:p w:rsidR="00674274" w:rsidRPr="00A31FE6" w:rsidRDefault="001E2FB0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местонахождения земельного участка.</w:t>
      </w:r>
    </w:p>
    <w:p w:rsidR="00674274" w:rsidRPr="00A31FE6" w:rsidRDefault="001E2FB0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 земельного участка.</w:t>
      </w:r>
    </w:p>
    <w:p w:rsidR="00674274" w:rsidRPr="00A31FE6" w:rsidRDefault="001E2FB0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Таксационное описание земельного участка.</w:t>
      </w:r>
    </w:p>
    <w:p w:rsidR="00674274" w:rsidRPr="00A31FE6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Участник конкурса представляет следующие документы (на государственном или русском языках), пункт 47 Правил:</w:t>
      </w:r>
      <w:bookmarkStart w:id="2" w:name="bookmark=id.1fob9te" w:colFirst="0" w:colLast="0"/>
      <w:bookmarkEnd w:id="2"/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1) конкурсную заявку в произвольной форме на участие в конкурсе с указанием лотов;</w:t>
      </w:r>
      <w:bookmarkStart w:id="3" w:name="bookmark=id.3znysh7" w:colFirst="0" w:colLast="0"/>
      <w:bookmarkEnd w:id="3"/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2) копию устава и свидетельства или справки о государственной регистрации (перерегистрации) юридического лица – для юридических лиц, копию документа, удостоверяющего личность, – для физических лиц;</w:t>
      </w:r>
      <w:bookmarkStart w:id="4" w:name="bookmark=id.2et92p0" w:colFirst="0" w:colLast="0"/>
      <w:bookmarkEnd w:id="4"/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3) план использования и обустройства участка национального парка, включая мероприятия по сохранению объектов государственного природно-заповедного фонда, а также историко-культурного наследия, расположенных на его территории, санитарно-гигиенические и противопожарные мероприятия;</w:t>
      </w:r>
      <w:bookmarkStart w:id="5" w:name="bookmark=id.tyjcwt" w:colFirst="0" w:colLast="0"/>
      <w:bookmarkEnd w:id="5"/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4) документы о наличии финансовых средств или доступе к заемным средствам либо наличии соответствующих материальных и трудовых ресурсов, достаточных для размещения временных объектов;</w:t>
      </w:r>
      <w:bookmarkStart w:id="6" w:name="bookmark=id.3dy6vkm" w:colFirst="0" w:colLast="0"/>
      <w:bookmarkEnd w:id="6"/>
    </w:p>
    <w:p w:rsidR="00674274" w:rsidRPr="00A31FE6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1FE6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 5) перечень предлагаемых услуг и работ, направленных на обеспечение сохранности природных комплексов и объектов государственного природно-заповедного фонда, а также историко-культурного наследия, расположенных на его территории, с учетом создания новых рабочих мест для местного населения и условий для лиц с ограниченными возможностями.</w:t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114300" distR="114300">
            <wp:extent cx="5857875" cy="7981950"/>
            <wp:effectExtent l="0" t="0" r="0" b="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98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A74506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87809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114300" distR="114300">
            <wp:extent cx="5819775" cy="7991475"/>
            <wp:effectExtent l="0" t="0" r="0" b="0"/>
            <wp:docPr id="10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99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74274" w:rsidRDefault="00674274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p w:rsidR="00674274" w:rsidRDefault="001E2FB0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950"/>
        </w:tabs>
        <w:spacing w:after="20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sectPr w:rsidR="00674274" w:rsidSect="00674274">
      <w:footerReference w:type="even" r:id="rId11"/>
      <w:footerReference w:type="default" r:id="rId12"/>
      <w:pgSz w:w="11906" w:h="16838"/>
      <w:pgMar w:top="567" w:right="567" w:bottom="567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388" w:rsidRDefault="00994388" w:rsidP="00111132">
      <w:pPr>
        <w:spacing w:after="0" w:line="240" w:lineRule="auto"/>
        <w:ind w:left="0" w:hanging="2"/>
      </w:pPr>
      <w:r>
        <w:separator/>
      </w:r>
    </w:p>
  </w:endnote>
  <w:endnote w:type="continuationSeparator" w:id="1">
    <w:p w:rsidR="00994388" w:rsidRDefault="00994388" w:rsidP="0011113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274" w:rsidRDefault="0049742A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1E2FB0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end"/>
    </w:r>
  </w:p>
  <w:p w:rsidR="00674274" w:rsidRDefault="00674274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274" w:rsidRDefault="0049742A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 w:rsidR="001E2FB0"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 w:rsidR="00D27C32">
      <w:rPr>
        <w:noProof/>
        <w:color w:val="000000"/>
        <w:sz w:val="22"/>
        <w:szCs w:val="22"/>
      </w:rPr>
      <w:t>9</w:t>
    </w:r>
    <w:r>
      <w:rPr>
        <w:color w:val="000000"/>
        <w:sz w:val="22"/>
        <w:szCs w:val="22"/>
      </w:rPr>
      <w:fldChar w:fldCharType="end"/>
    </w:r>
  </w:p>
  <w:p w:rsidR="00674274" w:rsidRDefault="00674274">
    <w:pPr>
      <w:pStyle w:val="normal"/>
      <w:pBdr>
        <w:top w:val="nil"/>
        <w:left w:val="nil"/>
        <w:bottom w:val="nil"/>
        <w:right w:val="nil"/>
        <w:between w:val="nil"/>
      </w:pBdr>
      <w:spacing w:after="200" w:line="276" w:lineRule="auto"/>
      <w:ind w:right="360"/>
      <w:rPr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388" w:rsidRDefault="00994388" w:rsidP="00111132">
      <w:pPr>
        <w:spacing w:after="0" w:line="240" w:lineRule="auto"/>
        <w:ind w:left="0" w:hanging="2"/>
      </w:pPr>
      <w:r>
        <w:separator/>
      </w:r>
    </w:p>
  </w:footnote>
  <w:footnote w:type="continuationSeparator" w:id="1">
    <w:p w:rsidR="00994388" w:rsidRDefault="00994388" w:rsidP="00111132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70F34"/>
    <w:multiLevelType w:val="multilevel"/>
    <w:tmpl w:val="01CE81EC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>
    <w:nsid w:val="0D007B68"/>
    <w:multiLevelType w:val="multilevel"/>
    <w:tmpl w:val="1346AA3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3D954418"/>
    <w:multiLevelType w:val="multilevel"/>
    <w:tmpl w:val="24A06C9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nsid w:val="5CB55A58"/>
    <w:multiLevelType w:val="multilevel"/>
    <w:tmpl w:val="576C551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4274"/>
    <w:rsid w:val="00095357"/>
    <w:rsid w:val="00111132"/>
    <w:rsid w:val="00111B4A"/>
    <w:rsid w:val="001D3A90"/>
    <w:rsid w:val="001E2FB0"/>
    <w:rsid w:val="003A49D1"/>
    <w:rsid w:val="00444CB8"/>
    <w:rsid w:val="0049742A"/>
    <w:rsid w:val="004E1E08"/>
    <w:rsid w:val="00556DEA"/>
    <w:rsid w:val="005A48B5"/>
    <w:rsid w:val="00674274"/>
    <w:rsid w:val="006D14EA"/>
    <w:rsid w:val="00703BDE"/>
    <w:rsid w:val="008A2552"/>
    <w:rsid w:val="008E5DC3"/>
    <w:rsid w:val="009707D2"/>
    <w:rsid w:val="00994388"/>
    <w:rsid w:val="00A31FE6"/>
    <w:rsid w:val="00A74506"/>
    <w:rsid w:val="00B0350D"/>
    <w:rsid w:val="00B5153E"/>
    <w:rsid w:val="00B646EB"/>
    <w:rsid w:val="00B85E03"/>
    <w:rsid w:val="00BC7BC7"/>
    <w:rsid w:val="00C760B1"/>
    <w:rsid w:val="00CE0F2D"/>
    <w:rsid w:val="00D1568A"/>
    <w:rsid w:val="00D27C32"/>
    <w:rsid w:val="00DA56AB"/>
    <w:rsid w:val="00DB3487"/>
    <w:rsid w:val="00F24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74274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1">
    <w:name w:val="heading 1"/>
    <w:basedOn w:val="normal"/>
    <w:next w:val="normal"/>
    <w:rsid w:val="0067427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67427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67427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67427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67427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"/>
    <w:next w:val="normal"/>
    <w:rsid w:val="00674274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74274"/>
  </w:style>
  <w:style w:type="table" w:customStyle="1" w:styleId="TableNormal">
    <w:name w:val="Table Normal"/>
    <w:rsid w:val="0067427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674274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7">
    <w:name w:val="s7"/>
    <w:rsid w:val="00674274"/>
    <w:rPr>
      <w:rFonts w:ascii="Courier New" w:eastAsia="SimSun" w:hAnsi="Courier New" w:cs="Courier New" w:hint="default"/>
      <w:color w:val="000000"/>
      <w:w w:val="100"/>
      <w:position w:val="-1"/>
      <w:sz w:val="20"/>
      <w:szCs w:val="20"/>
      <w:u w:val="none"/>
      <w:effect w:val="none"/>
      <w:vertAlign w:val="baseline"/>
      <w:cs w:val="0"/>
      <w:em w:val="none"/>
      <w:lang w:val="en-US" w:eastAsia="en-US" w:bidi="ar-SA"/>
    </w:rPr>
  </w:style>
  <w:style w:type="paragraph" w:styleId="a4">
    <w:name w:val="footer"/>
    <w:basedOn w:val="a"/>
    <w:rsid w:val="00674274"/>
  </w:style>
  <w:style w:type="character" w:customStyle="1" w:styleId="a5">
    <w:name w:val="Нижний колонтитул Знак"/>
    <w:basedOn w:val="a0"/>
    <w:rsid w:val="00674274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character" w:styleId="a6">
    <w:name w:val="page number"/>
    <w:basedOn w:val="a0"/>
    <w:rsid w:val="00674274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No Spacing"/>
    <w:qFormat/>
    <w:rsid w:val="0067427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character" w:customStyle="1" w:styleId="a8">
    <w:name w:val="Без интервала Знак"/>
    <w:rsid w:val="00674274"/>
    <w:rPr>
      <w:w w:val="100"/>
      <w:position w:val="-1"/>
      <w:sz w:val="22"/>
      <w:szCs w:val="22"/>
      <w:effect w:val="none"/>
      <w:vertAlign w:val="baseline"/>
      <w:cs w:val="0"/>
      <w:em w:val="none"/>
      <w:lang w:eastAsia="ru-RU" w:bidi="ar-SA"/>
    </w:rPr>
  </w:style>
  <w:style w:type="paragraph" w:styleId="a9">
    <w:name w:val="Balloon Text"/>
    <w:basedOn w:val="a"/>
    <w:qFormat/>
    <w:rsid w:val="006742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rsid w:val="00674274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ru-RU"/>
    </w:rPr>
  </w:style>
  <w:style w:type="paragraph" w:styleId="ab">
    <w:name w:val="header"/>
    <w:basedOn w:val="a"/>
    <w:qFormat/>
    <w:rsid w:val="00674274"/>
    <w:pPr>
      <w:spacing w:after="0" w:line="240" w:lineRule="auto"/>
    </w:pPr>
  </w:style>
  <w:style w:type="character" w:customStyle="1" w:styleId="ac">
    <w:name w:val="Верхний колонтитул Знак"/>
    <w:basedOn w:val="a0"/>
    <w:rsid w:val="00674274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ru-RU"/>
    </w:rPr>
  </w:style>
  <w:style w:type="paragraph" w:styleId="ad">
    <w:name w:val="Subtitle"/>
    <w:basedOn w:val="normal"/>
    <w:next w:val="normal"/>
    <w:rsid w:val="0067427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rsid w:val="00674274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f">
    <w:basedOn w:val="TableNormal"/>
    <w:rsid w:val="00674274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0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obX38+EkITDiwNdmbrdoFHJViA==">AMUW2mUGDJLN6G/psj4WoxYmSVMrJmKZX9oJY9C4a+Dd5TaxRgTcoF0CcY2DXubw9YfUoSi/Zlg1mHJO1Pcl1QM3Xq+4wg+jgwNE4nx6HDATv358ZQnTkq2CUX3pGB0SvFc0y08UEqdYdgqIlJf+NcBQhQW5XUAbLpxcszu2TStCtme+SO3RHTHyYMihN9xQ5Q2z5rH+cEH+5xSHIld4iSow76AWXcf13w==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3427</Words>
  <Characters>19538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15</cp:revision>
  <cp:lastPrinted>2022-10-13T03:33:00Z</cp:lastPrinted>
  <dcterms:created xsi:type="dcterms:W3CDTF">2022-07-11T08:48:00Z</dcterms:created>
  <dcterms:modified xsi:type="dcterms:W3CDTF">2022-10-18T09:43:00Z</dcterms:modified>
</cp:coreProperties>
</file>